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C6" w:rsidRDefault="00DF4EC6" w:rsidP="000D2739">
      <w:pPr>
        <w:spacing w:after="0"/>
        <w:rPr>
          <w:rFonts w:ascii="Times New Roman" w:hAnsi="Times New Roman" w:cs="Times New Roman"/>
          <w:sz w:val="24"/>
          <w:szCs w:val="24"/>
        </w:rPr>
      </w:pPr>
    </w:p>
    <w:p w:rsidR="00DF4EC6" w:rsidRDefault="00DF4EC6" w:rsidP="003450AF">
      <w:pPr>
        <w:spacing w:after="0"/>
        <w:jc w:val="center"/>
        <w:rPr>
          <w:rFonts w:ascii="Times New Roman" w:hAnsi="Times New Roman" w:cs="Times New Roman"/>
          <w:sz w:val="24"/>
          <w:szCs w:val="24"/>
        </w:rPr>
      </w:pPr>
    </w:p>
    <w:p w:rsidR="003450AF" w:rsidRPr="003450AF" w:rsidRDefault="003450AF" w:rsidP="003450AF">
      <w:pPr>
        <w:spacing w:after="0"/>
        <w:jc w:val="center"/>
        <w:rPr>
          <w:rFonts w:ascii="Times New Roman" w:hAnsi="Times New Roman" w:cs="Times New Roman"/>
          <w:sz w:val="28"/>
          <w:szCs w:val="28"/>
        </w:rPr>
      </w:pPr>
      <w:r w:rsidRPr="003450AF">
        <w:rPr>
          <w:rFonts w:ascii="Times New Roman" w:hAnsi="Times New Roman" w:cs="Times New Roman"/>
          <w:sz w:val="28"/>
          <w:szCs w:val="28"/>
        </w:rPr>
        <w:t>СОВЕТ</w:t>
      </w:r>
    </w:p>
    <w:p w:rsidR="003450AF" w:rsidRPr="003450AF" w:rsidRDefault="003450AF" w:rsidP="003450AF">
      <w:pPr>
        <w:spacing w:after="0"/>
        <w:jc w:val="center"/>
        <w:rPr>
          <w:rFonts w:ascii="Times New Roman" w:hAnsi="Times New Roman" w:cs="Times New Roman"/>
          <w:sz w:val="28"/>
          <w:szCs w:val="28"/>
        </w:rPr>
      </w:pPr>
      <w:r w:rsidRPr="003450AF">
        <w:rPr>
          <w:rFonts w:ascii="Times New Roman" w:hAnsi="Times New Roman" w:cs="Times New Roman"/>
          <w:sz w:val="28"/>
          <w:szCs w:val="28"/>
        </w:rPr>
        <w:t xml:space="preserve"> ЗОРКИНСКОГО МУНИЦИПАЛЬНОГО ОБРАЗОВАНИЯ МАРКСОВСКОГО МУНИЦИПАЛЬНОГО РАЙОНА  </w:t>
      </w:r>
    </w:p>
    <w:p w:rsidR="003450AF" w:rsidRPr="003450AF" w:rsidRDefault="003450AF" w:rsidP="003450AF">
      <w:pPr>
        <w:spacing w:after="0"/>
        <w:jc w:val="center"/>
        <w:rPr>
          <w:rFonts w:ascii="Times New Roman" w:hAnsi="Times New Roman" w:cs="Times New Roman"/>
          <w:sz w:val="28"/>
          <w:szCs w:val="28"/>
        </w:rPr>
      </w:pPr>
      <w:r w:rsidRPr="003450AF">
        <w:rPr>
          <w:rFonts w:ascii="Times New Roman" w:hAnsi="Times New Roman" w:cs="Times New Roman"/>
          <w:sz w:val="28"/>
          <w:szCs w:val="28"/>
        </w:rPr>
        <w:t>САРАТОВСКОЙ ОБЛАСТИ</w:t>
      </w:r>
    </w:p>
    <w:p w:rsidR="003450AF" w:rsidRPr="003450AF" w:rsidRDefault="003450AF" w:rsidP="003450AF">
      <w:pPr>
        <w:spacing w:after="0"/>
        <w:jc w:val="center"/>
        <w:rPr>
          <w:rFonts w:ascii="Times New Roman" w:hAnsi="Times New Roman" w:cs="Times New Roman"/>
          <w:sz w:val="28"/>
          <w:szCs w:val="28"/>
        </w:rPr>
      </w:pPr>
    </w:p>
    <w:p w:rsidR="003450AF" w:rsidRPr="003450AF" w:rsidRDefault="003450AF" w:rsidP="003450AF">
      <w:pPr>
        <w:spacing w:after="0"/>
        <w:jc w:val="center"/>
        <w:rPr>
          <w:rFonts w:ascii="Times New Roman" w:hAnsi="Times New Roman" w:cs="Times New Roman"/>
          <w:sz w:val="28"/>
          <w:szCs w:val="28"/>
        </w:rPr>
      </w:pPr>
      <w:proofErr w:type="gramStart"/>
      <w:r w:rsidRPr="003450AF">
        <w:rPr>
          <w:rFonts w:ascii="Times New Roman" w:hAnsi="Times New Roman" w:cs="Times New Roman"/>
          <w:sz w:val="28"/>
          <w:szCs w:val="28"/>
        </w:rPr>
        <w:t>Р</w:t>
      </w:r>
      <w:proofErr w:type="gramEnd"/>
      <w:r w:rsidRPr="003450AF">
        <w:rPr>
          <w:rFonts w:ascii="Times New Roman" w:hAnsi="Times New Roman" w:cs="Times New Roman"/>
          <w:sz w:val="28"/>
          <w:szCs w:val="28"/>
        </w:rPr>
        <w:t xml:space="preserve"> Е Ш Е Н И Е</w:t>
      </w:r>
    </w:p>
    <w:p w:rsidR="003450AF" w:rsidRPr="003450AF" w:rsidRDefault="003450AF" w:rsidP="003450AF">
      <w:pPr>
        <w:spacing w:after="0" w:line="240" w:lineRule="auto"/>
        <w:jc w:val="center"/>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225E95">
        <w:rPr>
          <w:rFonts w:ascii="Times New Roman" w:hAnsi="Times New Roman" w:cs="Times New Roman"/>
          <w:sz w:val="28"/>
          <w:szCs w:val="28"/>
          <w:highlight w:val="yellow"/>
        </w:rPr>
        <w:t>От</w:t>
      </w:r>
      <w:r w:rsidR="00D21C08" w:rsidRPr="00225E95">
        <w:rPr>
          <w:rFonts w:ascii="Times New Roman" w:hAnsi="Times New Roman" w:cs="Times New Roman"/>
          <w:sz w:val="28"/>
          <w:szCs w:val="28"/>
          <w:highlight w:val="yellow"/>
        </w:rPr>
        <w:t xml:space="preserve">   </w:t>
      </w:r>
      <w:r w:rsidR="00225E95" w:rsidRPr="00225E95">
        <w:rPr>
          <w:rFonts w:ascii="Times New Roman" w:hAnsi="Times New Roman" w:cs="Times New Roman"/>
          <w:sz w:val="28"/>
          <w:szCs w:val="28"/>
          <w:highlight w:val="yellow"/>
        </w:rPr>
        <w:t>26</w:t>
      </w:r>
      <w:r w:rsidR="003D7970" w:rsidRPr="00225E95">
        <w:rPr>
          <w:rFonts w:ascii="Times New Roman" w:hAnsi="Times New Roman" w:cs="Times New Roman"/>
          <w:sz w:val="28"/>
          <w:szCs w:val="28"/>
          <w:highlight w:val="yellow"/>
        </w:rPr>
        <w:t>.0</w:t>
      </w:r>
      <w:r w:rsidR="00225E95" w:rsidRPr="00225E95">
        <w:rPr>
          <w:rFonts w:ascii="Times New Roman" w:hAnsi="Times New Roman" w:cs="Times New Roman"/>
          <w:sz w:val="28"/>
          <w:szCs w:val="28"/>
          <w:highlight w:val="yellow"/>
        </w:rPr>
        <w:t>9</w:t>
      </w:r>
      <w:r w:rsidR="003D7970" w:rsidRPr="00225E95">
        <w:rPr>
          <w:rFonts w:ascii="Times New Roman" w:hAnsi="Times New Roman" w:cs="Times New Roman"/>
          <w:sz w:val="28"/>
          <w:szCs w:val="28"/>
          <w:highlight w:val="yellow"/>
        </w:rPr>
        <w:t>.2024 г.</w:t>
      </w:r>
      <w:r w:rsidR="00D21C08" w:rsidRPr="00225E95">
        <w:rPr>
          <w:rFonts w:ascii="Times New Roman" w:hAnsi="Times New Roman" w:cs="Times New Roman"/>
          <w:sz w:val="28"/>
          <w:szCs w:val="28"/>
          <w:highlight w:val="yellow"/>
        </w:rPr>
        <w:t xml:space="preserve">   </w:t>
      </w:r>
      <w:r w:rsidRPr="00225E95">
        <w:rPr>
          <w:rFonts w:ascii="Times New Roman" w:hAnsi="Times New Roman" w:cs="Times New Roman"/>
          <w:sz w:val="28"/>
          <w:szCs w:val="28"/>
          <w:highlight w:val="yellow"/>
        </w:rPr>
        <w:t xml:space="preserve"> № </w:t>
      </w:r>
      <w:r w:rsidR="003D7970" w:rsidRPr="00225E95">
        <w:rPr>
          <w:rFonts w:ascii="Times New Roman" w:hAnsi="Times New Roman" w:cs="Times New Roman"/>
          <w:sz w:val="28"/>
          <w:szCs w:val="28"/>
          <w:highlight w:val="yellow"/>
        </w:rPr>
        <w:t xml:space="preserve"> </w:t>
      </w:r>
      <w:r w:rsidR="0079517A">
        <w:rPr>
          <w:rFonts w:ascii="Times New Roman" w:hAnsi="Times New Roman" w:cs="Times New Roman"/>
          <w:sz w:val="28"/>
          <w:szCs w:val="28"/>
          <w:highlight w:val="yellow"/>
        </w:rPr>
        <w:t>21</w:t>
      </w:r>
      <w:r w:rsidR="003D7970" w:rsidRPr="00225E95">
        <w:rPr>
          <w:rFonts w:ascii="Times New Roman" w:hAnsi="Times New Roman" w:cs="Times New Roman"/>
          <w:sz w:val="28"/>
          <w:szCs w:val="28"/>
          <w:highlight w:val="yellow"/>
        </w:rPr>
        <w:t>/</w:t>
      </w:r>
      <w:r w:rsidR="0079517A">
        <w:rPr>
          <w:rFonts w:ascii="Times New Roman" w:hAnsi="Times New Roman" w:cs="Times New Roman"/>
          <w:sz w:val="28"/>
          <w:szCs w:val="28"/>
        </w:rPr>
        <w:t>57</w:t>
      </w:r>
    </w:p>
    <w:p w:rsidR="003450AF" w:rsidRPr="003450AF" w:rsidRDefault="003450AF" w:rsidP="003450AF">
      <w:pPr>
        <w:spacing w:after="0" w:line="240" w:lineRule="auto"/>
        <w:jc w:val="both"/>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прогнозного </w:t>
      </w:r>
      <w:r w:rsidRPr="003450AF">
        <w:rPr>
          <w:rFonts w:ascii="Times New Roman" w:hAnsi="Times New Roman" w:cs="Times New Roman"/>
          <w:sz w:val="28"/>
          <w:szCs w:val="28"/>
        </w:rPr>
        <w:t>плана (Программы) приватизации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Pr="003450AF">
        <w:rPr>
          <w:rFonts w:ascii="Times New Roman" w:hAnsi="Times New Roman" w:cs="Times New Roman"/>
          <w:sz w:val="28"/>
          <w:szCs w:val="28"/>
        </w:rPr>
        <w:t xml:space="preserve"> год</w:t>
      </w:r>
    </w:p>
    <w:p w:rsidR="003450AF" w:rsidRPr="003450AF" w:rsidRDefault="003450AF" w:rsidP="003450AF">
      <w:pPr>
        <w:spacing w:after="0" w:line="240" w:lineRule="auto"/>
        <w:jc w:val="both"/>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ab/>
        <w:t xml:space="preserve">В соответствии со статьей 10 Федерального закона от 21 декабря 2001 г. № 178-ФЗ «О приватизации государственного и муниципального имущества», руководствуясь Уставом Зоркинского муниципального образования Марксовского муниципального района Саратовской области, Совет Зоркинского муниципального образования  Марксовского муниципального района Саратовской области </w:t>
      </w:r>
    </w:p>
    <w:p w:rsidR="003450AF" w:rsidRPr="003450AF" w:rsidRDefault="003450AF" w:rsidP="003450AF">
      <w:pPr>
        <w:spacing w:after="0" w:line="240" w:lineRule="auto"/>
        <w:jc w:val="center"/>
        <w:rPr>
          <w:rFonts w:ascii="Times New Roman" w:hAnsi="Times New Roman" w:cs="Times New Roman"/>
          <w:sz w:val="28"/>
          <w:szCs w:val="28"/>
        </w:rPr>
      </w:pPr>
    </w:p>
    <w:p w:rsidR="003450AF" w:rsidRPr="003450AF" w:rsidRDefault="003450AF" w:rsidP="003450AF">
      <w:pPr>
        <w:spacing w:after="0" w:line="240" w:lineRule="auto"/>
        <w:jc w:val="center"/>
        <w:rPr>
          <w:rFonts w:ascii="Times New Roman" w:hAnsi="Times New Roman" w:cs="Times New Roman"/>
          <w:sz w:val="28"/>
          <w:szCs w:val="28"/>
        </w:rPr>
      </w:pPr>
      <w:r w:rsidRPr="003450AF">
        <w:rPr>
          <w:rFonts w:ascii="Times New Roman" w:hAnsi="Times New Roman" w:cs="Times New Roman"/>
          <w:sz w:val="28"/>
          <w:szCs w:val="28"/>
        </w:rPr>
        <w:t>РЕШИЛ:</w:t>
      </w:r>
    </w:p>
    <w:p w:rsidR="003450AF" w:rsidRPr="003450AF" w:rsidRDefault="003450AF" w:rsidP="003450AF">
      <w:pPr>
        <w:spacing w:after="0" w:line="240" w:lineRule="auto"/>
        <w:jc w:val="both"/>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ab/>
        <w:t xml:space="preserve">1. Утвердить </w:t>
      </w:r>
      <w:r>
        <w:rPr>
          <w:rFonts w:ascii="Times New Roman" w:hAnsi="Times New Roman" w:cs="Times New Roman"/>
          <w:sz w:val="28"/>
          <w:szCs w:val="28"/>
        </w:rPr>
        <w:t xml:space="preserve">прогнозный </w:t>
      </w:r>
      <w:r w:rsidRPr="003450AF">
        <w:rPr>
          <w:rFonts w:ascii="Times New Roman" w:hAnsi="Times New Roman" w:cs="Times New Roman"/>
          <w:sz w:val="28"/>
          <w:szCs w:val="28"/>
        </w:rPr>
        <w:t>план (Программы) приватизации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Pr="003450AF">
        <w:rPr>
          <w:rFonts w:ascii="Times New Roman" w:hAnsi="Times New Roman" w:cs="Times New Roman"/>
          <w:sz w:val="28"/>
          <w:szCs w:val="28"/>
        </w:rPr>
        <w:t xml:space="preserve"> год согласно приложению.</w:t>
      </w:r>
    </w:p>
    <w:p w:rsidR="003450AF" w:rsidRPr="003450AF" w:rsidRDefault="003450AF" w:rsidP="003450AF">
      <w:pPr>
        <w:pStyle w:val="a4"/>
        <w:numPr>
          <w:ilvl w:val="0"/>
          <w:numId w:val="1"/>
        </w:numPr>
        <w:spacing w:after="0" w:line="240" w:lineRule="auto"/>
        <w:ind w:left="0" w:firstLine="0"/>
        <w:jc w:val="both"/>
        <w:rPr>
          <w:rFonts w:ascii="Times New Roman" w:hAnsi="Times New Roman" w:cs="Times New Roman"/>
          <w:sz w:val="28"/>
          <w:szCs w:val="28"/>
        </w:rPr>
      </w:pPr>
      <w:r w:rsidRPr="003450AF">
        <w:rPr>
          <w:rFonts w:ascii="Times New Roman" w:hAnsi="Times New Roman" w:cs="Times New Roman"/>
          <w:sz w:val="28"/>
          <w:szCs w:val="28"/>
        </w:rPr>
        <w:t xml:space="preserve"> Подготовить необходимые документы для утверждения решения Совета Зоркинского муниципального образования Марксовского муниципального района Саратовской области «Об условиях приватизации муниципального имущества Зоркинского муниципального образования Марксовского муниципального района Саратовской области» </w:t>
      </w:r>
      <w:proofErr w:type="gramStart"/>
      <w:r w:rsidRPr="003450AF">
        <w:rPr>
          <w:rFonts w:ascii="Times New Roman" w:hAnsi="Times New Roman" w:cs="Times New Roman"/>
          <w:sz w:val="28"/>
          <w:szCs w:val="28"/>
        </w:rPr>
        <w:t>согласно</w:t>
      </w:r>
      <w:proofErr w:type="gramEnd"/>
      <w:r w:rsidRPr="003450AF">
        <w:rPr>
          <w:rFonts w:ascii="Times New Roman" w:hAnsi="Times New Roman" w:cs="Times New Roman"/>
          <w:sz w:val="28"/>
          <w:szCs w:val="28"/>
        </w:rPr>
        <w:t xml:space="preserve"> утвержденного</w:t>
      </w:r>
      <w:r>
        <w:rPr>
          <w:rFonts w:ascii="Times New Roman" w:hAnsi="Times New Roman" w:cs="Times New Roman"/>
          <w:sz w:val="28"/>
          <w:szCs w:val="28"/>
        </w:rPr>
        <w:t xml:space="preserve"> прогнозного</w:t>
      </w:r>
      <w:r w:rsidRPr="003450AF">
        <w:rPr>
          <w:rFonts w:ascii="Times New Roman" w:hAnsi="Times New Roman" w:cs="Times New Roman"/>
          <w:sz w:val="28"/>
          <w:szCs w:val="28"/>
        </w:rPr>
        <w:t xml:space="preserve"> плана (Программы) приватизации муниципального имущества Зоркинского муниципального образования Марксовского муниципального района  Саратовской области и действующему законодательству Российской Федерации.</w:t>
      </w:r>
    </w:p>
    <w:p w:rsidR="003450AF" w:rsidRPr="003450AF" w:rsidRDefault="003450AF" w:rsidP="003450AF">
      <w:pPr>
        <w:pStyle w:val="a4"/>
        <w:numPr>
          <w:ilvl w:val="0"/>
          <w:numId w:val="1"/>
        </w:numPr>
        <w:spacing w:after="0" w:line="240" w:lineRule="auto"/>
        <w:ind w:left="0" w:firstLine="0"/>
        <w:jc w:val="both"/>
        <w:rPr>
          <w:rFonts w:ascii="Times New Roman" w:hAnsi="Times New Roman" w:cs="Times New Roman"/>
          <w:sz w:val="28"/>
          <w:szCs w:val="28"/>
        </w:rPr>
      </w:pPr>
      <w:r w:rsidRPr="003450AF">
        <w:rPr>
          <w:rFonts w:ascii="Times New Roman" w:hAnsi="Times New Roman" w:cs="Times New Roman"/>
          <w:sz w:val="28"/>
          <w:szCs w:val="28"/>
        </w:rPr>
        <w:t>Решение вступает в силу с момента принятия.</w:t>
      </w:r>
    </w:p>
    <w:p w:rsidR="003450AF" w:rsidRDefault="003450AF" w:rsidP="003450AF">
      <w:pPr>
        <w:numPr>
          <w:ilvl w:val="0"/>
          <w:numId w:val="1"/>
        </w:numPr>
        <w:spacing w:after="0" w:line="240" w:lineRule="auto"/>
        <w:ind w:left="0" w:firstLine="0"/>
        <w:jc w:val="both"/>
        <w:rPr>
          <w:rFonts w:ascii="Times New Roman" w:hAnsi="Times New Roman" w:cs="Times New Roman"/>
          <w:sz w:val="28"/>
          <w:szCs w:val="28"/>
        </w:rPr>
      </w:pPr>
      <w:r w:rsidRPr="003450AF">
        <w:rPr>
          <w:rFonts w:ascii="Times New Roman" w:hAnsi="Times New Roman" w:cs="Times New Roman"/>
          <w:sz w:val="28"/>
          <w:szCs w:val="28"/>
        </w:rPr>
        <w:t>Настоящее решение подлежит размещению на официальном сайте Зоркинского муниципального образования Марксовского муниципального района.</w:t>
      </w:r>
    </w:p>
    <w:p w:rsidR="00225E95" w:rsidRPr="003450AF" w:rsidRDefault="00225E95" w:rsidP="00225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5.Решение от 22.05.2024 г. № 14/40 «</w:t>
      </w:r>
      <w:r w:rsidRPr="003450AF">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прогнозного </w:t>
      </w:r>
      <w:r w:rsidRPr="003450AF">
        <w:rPr>
          <w:rFonts w:ascii="Times New Roman" w:hAnsi="Times New Roman" w:cs="Times New Roman"/>
          <w:sz w:val="28"/>
          <w:szCs w:val="28"/>
        </w:rPr>
        <w:t>плана (Программы) приватизации муниципального имущества Зоркинского муниципального образования Марксовского муниципального района Саратовской области на 202</w:t>
      </w:r>
      <w:r>
        <w:rPr>
          <w:rFonts w:ascii="Times New Roman" w:hAnsi="Times New Roman" w:cs="Times New Roman"/>
          <w:sz w:val="28"/>
          <w:szCs w:val="28"/>
        </w:rPr>
        <w:t>4</w:t>
      </w:r>
      <w:r w:rsidRPr="003450AF">
        <w:rPr>
          <w:rFonts w:ascii="Times New Roman" w:hAnsi="Times New Roman" w:cs="Times New Roman"/>
          <w:sz w:val="28"/>
          <w:szCs w:val="28"/>
        </w:rPr>
        <w:t xml:space="preserve"> год</w:t>
      </w:r>
      <w:r>
        <w:rPr>
          <w:rFonts w:ascii="Times New Roman" w:hAnsi="Times New Roman" w:cs="Times New Roman"/>
          <w:sz w:val="28"/>
          <w:szCs w:val="28"/>
        </w:rPr>
        <w:t>» признать утратившим силу.</w:t>
      </w:r>
    </w:p>
    <w:p w:rsidR="003450AF" w:rsidRPr="003450AF" w:rsidRDefault="00225E95" w:rsidP="00225E9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6.</w:t>
      </w:r>
      <w:proofErr w:type="gramStart"/>
      <w:r w:rsidR="003450AF" w:rsidRPr="003450AF">
        <w:rPr>
          <w:rFonts w:ascii="Times New Roman" w:hAnsi="Times New Roman" w:cs="Times New Roman"/>
          <w:sz w:val="28"/>
          <w:szCs w:val="28"/>
        </w:rPr>
        <w:t>Контроль за</w:t>
      </w:r>
      <w:proofErr w:type="gramEnd"/>
      <w:r w:rsidR="003450AF" w:rsidRPr="003450AF">
        <w:rPr>
          <w:rFonts w:ascii="Times New Roman" w:hAnsi="Times New Roman" w:cs="Times New Roman"/>
          <w:sz w:val="28"/>
          <w:szCs w:val="28"/>
        </w:rPr>
        <w:t xml:space="preserve"> исполнением настоящего решения оставляю за собой.</w:t>
      </w: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Глава Зоркинского </w:t>
      </w: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r w:rsidRPr="003450AF">
        <w:rPr>
          <w:rFonts w:ascii="Times New Roman" w:hAnsi="Times New Roman" w:cs="Times New Roman"/>
          <w:sz w:val="28"/>
          <w:szCs w:val="28"/>
        </w:rPr>
        <w:t xml:space="preserve">Е.С. Пономарева                                                     </w:t>
      </w:r>
    </w:p>
    <w:p w:rsidR="003450AF" w:rsidRPr="00225E95" w:rsidRDefault="003450AF" w:rsidP="003450AF">
      <w:pPr>
        <w:spacing w:after="0" w:line="240" w:lineRule="auto"/>
        <w:jc w:val="both"/>
        <w:rPr>
          <w:rFonts w:ascii="Times New Roman" w:hAnsi="Times New Roman" w:cs="Times New Roman"/>
          <w:b/>
          <w:sz w:val="28"/>
          <w:szCs w:val="28"/>
        </w:rPr>
      </w:pPr>
      <w:r w:rsidRPr="003450AF">
        <w:rPr>
          <w:rFonts w:ascii="Times New Roman" w:hAnsi="Times New Roman" w:cs="Times New Roman"/>
          <w:sz w:val="28"/>
          <w:szCs w:val="28"/>
        </w:rPr>
        <w:lastRenderedPageBreak/>
        <w:tab/>
      </w:r>
      <w:r w:rsidRPr="003450AF">
        <w:rPr>
          <w:rFonts w:ascii="Times New Roman" w:hAnsi="Times New Roman" w:cs="Times New Roman"/>
          <w:sz w:val="28"/>
          <w:szCs w:val="28"/>
        </w:rPr>
        <w:tab/>
      </w:r>
      <w:r w:rsidRPr="003450AF">
        <w:rPr>
          <w:rFonts w:ascii="Times New Roman" w:hAnsi="Times New Roman" w:cs="Times New Roman"/>
          <w:sz w:val="28"/>
          <w:szCs w:val="28"/>
        </w:rPr>
        <w:tab/>
      </w:r>
      <w:r w:rsidRPr="003450AF">
        <w:rPr>
          <w:rFonts w:ascii="Times New Roman" w:hAnsi="Times New Roman" w:cs="Times New Roman"/>
          <w:sz w:val="28"/>
          <w:szCs w:val="28"/>
        </w:rPr>
        <w:tab/>
      </w:r>
    </w:p>
    <w:p w:rsidR="003450AF" w:rsidRPr="00DF4EC6" w:rsidRDefault="003450AF" w:rsidP="003450AF">
      <w:pPr>
        <w:spacing w:after="0" w:line="240" w:lineRule="auto"/>
        <w:ind w:left="4248" w:firstLine="708"/>
        <w:outlineLvl w:val="0"/>
        <w:rPr>
          <w:rFonts w:ascii="Times New Roman" w:hAnsi="Times New Roman" w:cs="Times New Roman"/>
          <w:sz w:val="28"/>
          <w:szCs w:val="28"/>
        </w:rPr>
      </w:pPr>
      <w:r w:rsidRPr="00DF4EC6">
        <w:rPr>
          <w:rFonts w:ascii="Times New Roman" w:hAnsi="Times New Roman" w:cs="Times New Roman"/>
          <w:sz w:val="28"/>
          <w:szCs w:val="28"/>
        </w:rPr>
        <w:t>Приложение</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к решению Совета Зоркинского муниципального образования</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Марксовского муниципального района</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Саратовской области</w:t>
      </w:r>
    </w:p>
    <w:p w:rsidR="003450AF" w:rsidRPr="00DF4EC6" w:rsidRDefault="003450AF" w:rsidP="003450AF">
      <w:pPr>
        <w:spacing w:after="0" w:line="240" w:lineRule="auto"/>
        <w:ind w:left="4962"/>
        <w:rPr>
          <w:rFonts w:ascii="Times New Roman" w:hAnsi="Times New Roman" w:cs="Times New Roman"/>
          <w:sz w:val="28"/>
          <w:szCs w:val="28"/>
        </w:rPr>
      </w:pPr>
      <w:r w:rsidRPr="00225E95">
        <w:rPr>
          <w:rFonts w:ascii="Times New Roman" w:hAnsi="Times New Roman" w:cs="Times New Roman"/>
          <w:sz w:val="28"/>
          <w:szCs w:val="28"/>
          <w:highlight w:val="yellow"/>
        </w:rPr>
        <w:t xml:space="preserve">от   </w:t>
      </w:r>
      <w:r w:rsidR="003D7970" w:rsidRPr="00225E95">
        <w:rPr>
          <w:rFonts w:ascii="Times New Roman" w:hAnsi="Times New Roman" w:cs="Times New Roman"/>
          <w:sz w:val="28"/>
          <w:szCs w:val="28"/>
          <w:highlight w:val="yellow"/>
        </w:rPr>
        <w:t>2</w:t>
      </w:r>
      <w:r w:rsidR="00225E95" w:rsidRPr="00225E95">
        <w:rPr>
          <w:rFonts w:ascii="Times New Roman" w:hAnsi="Times New Roman" w:cs="Times New Roman"/>
          <w:sz w:val="28"/>
          <w:szCs w:val="28"/>
          <w:highlight w:val="yellow"/>
        </w:rPr>
        <w:t>6</w:t>
      </w:r>
      <w:r w:rsidR="003D7970" w:rsidRPr="00225E95">
        <w:rPr>
          <w:rFonts w:ascii="Times New Roman" w:hAnsi="Times New Roman" w:cs="Times New Roman"/>
          <w:sz w:val="28"/>
          <w:szCs w:val="28"/>
          <w:highlight w:val="yellow"/>
        </w:rPr>
        <w:t>.0</w:t>
      </w:r>
      <w:r w:rsidR="00225E95" w:rsidRPr="00225E95">
        <w:rPr>
          <w:rFonts w:ascii="Times New Roman" w:hAnsi="Times New Roman" w:cs="Times New Roman"/>
          <w:sz w:val="28"/>
          <w:szCs w:val="28"/>
          <w:highlight w:val="yellow"/>
        </w:rPr>
        <w:t>9</w:t>
      </w:r>
      <w:r w:rsidR="003D7970" w:rsidRPr="00225E95">
        <w:rPr>
          <w:rFonts w:ascii="Times New Roman" w:hAnsi="Times New Roman" w:cs="Times New Roman"/>
          <w:sz w:val="28"/>
          <w:szCs w:val="28"/>
          <w:highlight w:val="yellow"/>
        </w:rPr>
        <w:t>.2024 г.</w:t>
      </w:r>
      <w:r w:rsidRPr="00225E95">
        <w:rPr>
          <w:rFonts w:ascii="Times New Roman" w:hAnsi="Times New Roman" w:cs="Times New Roman"/>
          <w:sz w:val="28"/>
          <w:szCs w:val="28"/>
          <w:highlight w:val="yellow"/>
        </w:rPr>
        <w:t xml:space="preserve"> № </w:t>
      </w:r>
      <w:r w:rsidR="0079517A">
        <w:rPr>
          <w:rFonts w:ascii="Times New Roman" w:hAnsi="Times New Roman" w:cs="Times New Roman"/>
          <w:sz w:val="28"/>
          <w:szCs w:val="28"/>
          <w:highlight w:val="yellow"/>
        </w:rPr>
        <w:t>21</w:t>
      </w:r>
      <w:r w:rsidR="003D7970" w:rsidRPr="00225E95">
        <w:rPr>
          <w:rFonts w:ascii="Times New Roman" w:hAnsi="Times New Roman" w:cs="Times New Roman"/>
          <w:sz w:val="28"/>
          <w:szCs w:val="28"/>
          <w:highlight w:val="yellow"/>
        </w:rPr>
        <w:t>/</w:t>
      </w:r>
      <w:r w:rsidR="0079517A">
        <w:rPr>
          <w:rFonts w:ascii="Times New Roman" w:hAnsi="Times New Roman" w:cs="Times New Roman"/>
          <w:sz w:val="28"/>
          <w:szCs w:val="28"/>
        </w:rPr>
        <w:t>57</w:t>
      </w:r>
    </w:p>
    <w:p w:rsidR="003450AF" w:rsidRPr="00DF4EC6" w:rsidRDefault="003450AF" w:rsidP="003450AF">
      <w:pPr>
        <w:spacing w:after="0" w:line="240" w:lineRule="auto"/>
        <w:jc w:val="right"/>
        <w:rPr>
          <w:rFonts w:ascii="Times New Roman" w:hAnsi="Times New Roman" w:cs="Times New Roman"/>
          <w:sz w:val="28"/>
          <w:szCs w:val="28"/>
        </w:rPr>
      </w:pPr>
    </w:p>
    <w:p w:rsidR="003450AF" w:rsidRPr="00DF4EC6" w:rsidRDefault="003450AF" w:rsidP="003450AF">
      <w:pPr>
        <w:spacing w:after="0" w:line="240" w:lineRule="auto"/>
        <w:jc w:val="center"/>
        <w:outlineLvl w:val="0"/>
        <w:rPr>
          <w:rFonts w:ascii="Times New Roman" w:hAnsi="Times New Roman" w:cs="Times New Roman"/>
          <w:sz w:val="28"/>
          <w:szCs w:val="28"/>
        </w:rPr>
      </w:pPr>
      <w:r w:rsidRPr="00DF4EC6">
        <w:rPr>
          <w:rFonts w:ascii="Times New Roman" w:hAnsi="Times New Roman" w:cs="Times New Roman"/>
          <w:sz w:val="28"/>
          <w:szCs w:val="28"/>
        </w:rPr>
        <w:t>ПРОГНОЗНЫЙ ПЛАН (ПРОГРАММ</w:t>
      </w:r>
      <w:r w:rsidR="00DF4EC6">
        <w:rPr>
          <w:rFonts w:ascii="Times New Roman" w:hAnsi="Times New Roman" w:cs="Times New Roman"/>
          <w:sz w:val="28"/>
          <w:szCs w:val="28"/>
        </w:rPr>
        <w:t>Ы</w:t>
      </w:r>
      <w:r w:rsidRPr="00DF4EC6">
        <w:rPr>
          <w:rFonts w:ascii="Times New Roman" w:hAnsi="Times New Roman" w:cs="Times New Roman"/>
          <w:sz w:val="28"/>
          <w:szCs w:val="28"/>
        </w:rPr>
        <w:t>)</w:t>
      </w:r>
    </w:p>
    <w:p w:rsidR="003450AF" w:rsidRPr="00DF4EC6" w:rsidRDefault="00DF4EC6" w:rsidP="003450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3450AF" w:rsidRPr="00DF4EC6">
        <w:rPr>
          <w:rFonts w:ascii="Times New Roman" w:hAnsi="Times New Roman" w:cs="Times New Roman"/>
          <w:sz w:val="28"/>
          <w:szCs w:val="28"/>
        </w:rPr>
        <w:t>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003450AF" w:rsidRPr="00DF4EC6">
        <w:rPr>
          <w:rFonts w:ascii="Times New Roman" w:hAnsi="Times New Roman" w:cs="Times New Roman"/>
          <w:sz w:val="28"/>
          <w:szCs w:val="28"/>
        </w:rPr>
        <w:t xml:space="preserve"> год</w:t>
      </w:r>
    </w:p>
    <w:p w:rsidR="003450AF" w:rsidRPr="00DF4EC6" w:rsidRDefault="003450AF" w:rsidP="003450AF">
      <w:pPr>
        <w:spacing w:after="0" w:line="240" w:lineRule="auto"/>
        <w:jc w:val="center"/>
        <w:rPr>
          <w:rFonts w:ascii="Times New Roman" w:hAnsi="Times New Roman" w:cs="Times New Roman"/>
          <w:sz w:val="28"/>
          <w:szCs w:val="28"/>
        </w:rPr>
      </w:pPr>
    </w:p>
    <w:p w:rsidR="003450AF" w:rsidRPr="00DF4EC6" w:rsidRDefault="003450AF" w:rsidP="003450AF">
      <w:pPr>
        <w:spacing w:after="0" w:line="240" w:lineRule="auto"/>
        <w:jc w:val="center"/>
        <w:rPr>
          <w:rFonts w:ascii="Times New Roman" w:hAnsi="Times New Roman" w:cs="Times New Roman"/>
          <w:sz w:val="28"/>
          <w:szCs w:val="28"/>
        </w:rPr>
      </w:pPr>
    </w:p>
    <w:p w:rsidR="003450AF" w:rsidRPr="00DF4EC6" w:rsidRDefault="003450AF" w:rsidP="003450AF">
      <w:pPr>
        <w:spacing w:after="0" w:line="240" w:lineRule="auto"/>
        <w:jc w:val="center"/>
        <w:rPr>
          <w:rFonts w:ascii="Times New Roman" w:hAnsi="Times New Roman" w:cs="Times New Roman"/>
          <w:sz w:val="28"/>
          <w:szCs w:val="28"/>
        </w:rPr>
      </w:pPr>
      <w:r w:rsidRPr="00DF4EC6">
        <w:rPr>
          <w:rFonts w:ascii="Times New Roman" w:hAnsi="Times New Roman" w:cs="Times New Roman"/>
          <w:sz w:val="28"/>
          <w:szCs w:val="28"/>
        </w:rPr>
        <w:t>Раздел I. Направления муниципальной политики  в сфере приватизации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Pr="00DF4EC6">
        <w:rPr>
          <w:rFonts w:ascii="Times New Roman" w:hAnsi="Times New Roman" w:cs="Times New Roman"/>
          <w:sz w:val="28"/>
          <w:szCs w:val="28"/>
        </w:rPr>
        <w:t xml:space="preserve"> год.</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b/>
          <w:sz w:val="28"/>
          <w:szCs w:val="28"/>
        </w:rPr>
        <w:tab/>
      </w:r>
      <w:r w:rsidRPr="00DF4EC6">
        <w:rPr>
          <w:rFonts w:ascii="Times New Roman" w:hAnsi="Times New Roman" w:cs="Times New Roman"/>
          <w:sz w:val="28"/>
          <w:szCs w:val="28"/>
        </w:rPr>
        <w:t>Прогнозный план (программ</w:t>
      </w:r>
      <w:r w:rsidR="00DF4EC6" w:rsidRPr="00DF4EC6">
        <w:rPr>
          <w:rFonts w:ascii="Times New Roman" w:hAnsi="Times New Roman" w:cs="Times New Roman"/>
          <w:sz w:val="28"/>
          <w:szCs w:val="28"/>
        </w:rPr>
        <w:t>ы</w:t>
      </w:r>
      <w:r w:rsidRPr="00DF4EC6">
        <w:rPr>
          <w:rFonts w:ascii="Times New Roman" w:hAnsi="Times New Roman" w:cs="Times New Roman"/>
          <w:sz w:val="28"/>
          <w:szCs w:val="28"/>
        </w:rPr>
        <w:t>) приватизации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Pr="00DF4EC6">
        <w:rPr>
          <w:rFonts w:ascii="Times New Roman" w:hAnsi="Times New Roman" w:cs="Times New Roman"/>
          <w:sz w:val="28"/>
          <w:szCs w:val="28"/>
        </w:rPr>
        <w:t xml:space="preserve"> год (далее – прогнозный план) разработан в соответствии с Федеральным законом от 21 декабря 2001 года № 178-ФЗ «О приватизации государственного и муниципального имущества».</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Целями Прогнозного плана являются формирование перечня имущества, находящегося в муниципальной собственности Зоркинского муниципального образования Марксовского муниципального района Саратовской области, подлежащего приватизации на основе законодательства, и обеспечение планомерности процесса приватизации.</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Муниципальная политика в сфере приватизации муниципального имущества Зоркинского муниципального образования Марксовского муниципального района Саратовской области в 202</w:t>
      </w:r>
      <w:r w:rsidR="00F06C68">
        <w:rPr>
          <w:rFonts w:ascii="Times New Roman" w:hAnsi="Times New Roman" w:cs="Times New Roman"/>
          <w:sz w:val="28"/>
          <w:szCs w:val="28"/>
        </w:rPr>
        <w:t>4</w:t>
      </w:r>
      <w:r w:rsidRPr="00DF4EC6">
        <w:rPr>
          <w:rFonts w:ascii="Times New Roman" w:hAnsi="Times New Roman" w:cs="Times New Roman"/>
          <w:sz w:val="28"/>
          <w:szCs w:val="28"/>
        </w:rPr>
        <w:t xml:space="preserve"> году будет направлена на приватизацию муниципального имущества Зоркинского муниципального образования Марксовского муниципального района Саратовской области, не задействованного в обеспечении полномочий органов местного самоуправления Зоркинского муниципального образования Марксовского муниципального района Саратовской области. </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 xml:space="preserve">Реализация указанных направлений будет достигаться путем проведения Зоркинским муниципальным образованием Марксовского муниципального района Саратовской области всестороннего анализа складывающейся экономической ситуации, независимой оценки предлагаемого к приватизации имущества, соотнесения предлагаемого к приватизации объема муниципального имущества Зоркинского муниципального образования Марксовского муниципального района Саратовской области с возможностями рыночного спроса на него.   </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Приватизация муниципального имущества Зоркинского муниципального образования Марксовского муниципального района Саратовской области проводится для решения следующих задач:</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Создание благоприятной среды для развития бизнеса;</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lastRenderedPageBreak/>
        <w:tab/>
        <w:t>Продолжение структурных преобразований в экономике и вовлечение в гражданский оборот максимального количества объектов муниципальной собственности Зоркинского муниципального образования Марксовского муниципального района Саратовской области;</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Оптимизация структуры муниципальной собственности Зоркинского муниципального образования Марксовского муниципального района Саратовской области и, как следствие, уменьшение расходов местного бюджета на управление муниципальным имуществом Зоркинского муниципального образования Марксовского муниципального района Саратовской области.</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 xml:space="preserve">Основными целями реализации Прогнозного плана являются повышение эффективности управления муниципальной собственностью Зоркинского муниципального образования Марксовского муниципального района Саратовской области и обеспечение планомерности процесса приватизации. Прогнозируемый объем поступлений денежных средств в местный бюджет от продажи муниципального имущества Зоркинского муниципального образования Марксовского муниципального района Саратовской области составит  порядка  </w:t>
      </w:r>
      <w:r w:rsidR="00251DA3">
        <w:rPr>
          <w:rFonts w:ascii="Times New Roman" w:hAnsi="Times New Roman" w:cs="Times New Roman"/>
          <w:sz w:val="28"/>
          <w:szCs w:val="28"/>
        </w:rPr>
        <w:t xml:space="preserve"> 8</w:t>
      </w:r>
      <w:r w:rsidR="0049580D">
        <w:rPr>
          <w:rFonts w:ascii="Times New Roman" w:hAnsi="Times New Roman" w:cs="Times New Roman"/>
          <w:sz w:val="28"/>
          <w:szCs w:val="28"/>
        </w:rPr>
        <w:t>0</w:t>
      </w:r>
      <w:r w:rsidRPr="00DF4EC6">
        <w:rPr>
          <w:rFonts w:ascii="Times New Roman" w:hAnsi="Times New Roman" w:cs="Times New Roman"/>
          <w:sz w:val="28"/>
          <w:szCs w:val="28"/>
        </w:rPr>
        <w:t xml:space="preserve"> </w:t>
      </w:r>
      <w:r w:rsidRPr="00DF4EC6">
        <w:rPr>
          <w:rFonts w:ascii="Times New Roman" w:hAnsi="Times New Roman" w:cs="Times New Roman"/>
          <w:color w:val="000000" w:themeColor="text1"/>
          <w:sz w:val="28"/>
          <w:szCs w:val="28"/>
        </w:rPr>
        <w:t xml:space="preserve"> </w:t>
      </w:r>
      <w:r w:rsidRPr="00DF4EC6">
        <w:rPr>
          <w:rFonts w:ascii="Times New Roman" w:hAnsi="Times New Roman" w:cs="Times New Roman"/>
          <w:sz w:val="28"/>
          <w:szCs w:val="28"/>
        </w:rPr>
        <w:t>тыс. рублей.</w:t>
      </w:r>
    </w:p>
    <w:p w:rsidR="003450AF" w:rsidRPr="00DF4EC6" w:rsidRDefault="003450AF" w:rsidP="003450AF">
      <w:pPr>
        <w:spacing w:after="0" w:line="240" w:lineRule="auto"/>
        <w:jc w:val="both"/>
        <w:rPr>
          <w:rFonts w:ascii="Times New Roman" w:hAnsi="Times New Roman" w:cs="Times New Roman"/>
          <w:sz w:val="28"/>
          <w:szCs w:val="28"/>
        </w:rPr>
      </w:pPr>
    </w:p>
    <w:p w:rsidR="003450AF" w:rsidRPr="00DF4EC6" w:rsidRDefault="003450AF" w:rsidP="003450AF">
      <w:pPr>
        <w:spacing w:after="0" w:line="240" w:lineRule="auto"/>
        <w:jc w:val="center"/>
        <w:rPr>
          <w:rFonts w:ascii="Times New Roman" w:hAnsi="Times New Roman" w:cs="Times New Roman"/>
          <w:sz w:val="28"/>
          <w:szCs w:val="28"/>
        </w:rPr>
      </w:pPr>
      <w:r w:rsidRPr="00DF4EC6">
        <w:rPr>
          <w:rFonts w:ascii="Times New Roman" w:hAnsi="Times New Roman" w:cs="Times New Roman"/>
          <w:sz w:val="28"/>
          <w:szCs w:val="28"/>
        </w:rPr>
        <w:t>Раздел II. Муниципальное имущество Зоркинского муниципального образования Марксовского муниципального района Саратовской области, приватизация которого планируется в 202</w:t>
      </w:r>
      <w:r w:rsidR="00F06C68">
        <w:rPr>
          <w:rFonts w:ascii="Times New Roman" w:hAnsi="Times New Roman" w:cs="Times New Roman"/>
          <w:sz w:val="28"/>
          <w:szCs w:val="28"/>
        </w:rPr>
        <w:t>4</w:t>
      </w:r>
      <w:r w:rsidRPr="00DF4EC6">
        <w:rPr>
          <w:rFonts w:ascii="Times New Roman" w:hAnsi="Times New Roman" w:cs="Times New Roman"/>
          <w:sz w:val="28"/>
          <w:szCs w:val="28"/>
        </w:rPr>
        <w:t xml:space="preserve"> году.</w:t>
      </w:r>
    </w:p>
    <w:p w:rsidR="003450AF" w:rsidRPr="00DF4EC6" w:rsidRDefault="003450AF" w:rsidP="003450AF">
      <w:pPr>
        <w:spacing w:after="0" w:line="240" w:lineRule="auto"/>
        <w:jc w:val="center"/>
        <w:rPr>
          <w:rFonts w:ascii="Times New Roman" w:hAnsi="Times New Roman" w:cs="Times New Roman"/>
          <w:sz w:val="28"/>
          <w:szCs w:val="28"/>
        </w:rPr>
      </w:pPr>
    </w:p>
    <w:tbl>
      <w:tblPr>
        <w:tblStyle w:val="a3"/>
        <w:tblW w:w="9640" w:type="dxa"/>
        <w:tblInd w:w="-34" w:type="dxa"/>
        <w:tblLayout w:type="fixed"/>
        <w:tblLook w:val="04A0"/>
      </w:tblPr>
      <w:tblGrid>
        <w:gridCol w:w="810"/>
        <w:gridCol w:w="2167"/>
        <w:gridCol w:w="3686"/>
        <w:gridCol w:w="1418"/>
        <w:gridCol w:w="1559"/>
      </w:tblGrid>
      <w:tr w:rsidR="003450AF" w:rsidRPr="00F06C68" w:rsidTr="00F06C68">
        <w:tc>
          <w:tcPr>
            <w:tcW w:w="810" w:type="dxa"/>
          </w:tcPr>
          <w:p w:rsidR="003450AF" w:rsidRPr="00F06C68" w:rsidRDefault="003450AF" w:rsidP="00612EE7">
            <w:pPr>
              <w:jc w:val="center"/>
              <w:rPr>
                <w:sz w:val="24"/>
                <w:szCs w:val="24"/>
              </w:rPr>
            </w:pPr>
            <w:r w:rsidRPr="00F06C68">
              <w:rPr>
                <w:b/>
                <w:sz w:val="24"/>
                <w:szCs w:val="24"/>
              </w:rPr>
              <w:tab/>
            </w:r>
            <w:r w:rsidRPr="00F06C68">
              <w:rPr>
                <w:sz w:val="24"/>
                <w:szCs w:val="24"/>
              </w:rPr>
              <w:t>№ лота</w:t>
            </w:r>
          </w:p>
        </w:tc>
        <w:tc>
          <w:tcPr>
            <w:tcW w:w="2167" w:type="dxa"/>
          </w:tcPr>
          <w:p w:rsidR="003450AF" w:rsidRPr="00F06C68" w:rsidRDefault="003450AF" w:rsidP="00612EE7">
            <w:pPr>
              <w:jc w:val="center"/>
              <w:rPr>
                <w:sz w:val="24"/>
                <w:szCs w:val="24"/>
              </w:rPr>
            </w:pPr>
            <w:r w:rsidRPr="00F06C68">
              <w:rPr>
                <w:sz w:val="24"/>
                <w:szCs w:val="24"/>
              </w:rPr>
              <w:t>Наименование объекта</w:t>
            </w:r>
          </w:p>
        </w:tc>
        <w:tc>
          <w:tcPr>
            <w:tcW w:w="3686" w:type="dxa"/>
          </w:tcPr>
          <w:p w:rsidR="003450AF" w:rsidRPr="00F06C68" w:rsidRDefault="003450AF" w:rsidP="00612EE7">
            <w:pPr>
              <w:jc w:val="center"/>
              <w:rPr>
                <w:sz w:val="24"/>
                <w:szCs w:val="24"/>
              </w:rPr>
            </w:pPr>
            <w:r w:rsidRPr="00F06C68">
              <w:rPr>
                <w:sz w:val="24"/>
                <w:szCs w:val="24"/>
              </w:rPr>
              <w:t>Адрес места расположения объекта</w:t>
            </w:r>
          </w:p>
        </w:tc>
        <w:tc>
          <w:tcPr>
            <w:tcW w:w="1418" w:type="dxa"/>
          </w:tcPr>
          <w:p w:rsidR="003450AF" w:rsidRPr="00F06C68" w:rsidRDefault="00DF4EC6" w:rsidP="00612EE7">
            <w:pPr>
              <w:jc w:val="center"/>
              <w:rPr>
                <w:sz w:val="24"/>
                <w:szCs w:val="24"/>
              </w:rPr>
            </w:pPr>
            <w:r w:rsidRPr="00F06C68">
              <w:rPr>
                <w:sz w:val="24"/>
                <w:szCs w:val="24"/>
              </w:rPr>
              <w:t>Характеристики имущества</w:t>
            </w:r>
          </w:p>
        </w:tc>
        <w:tc>
          <w:tcPr>
            <w:tcW w:w="1559" w:type="dxa"/>
          </w:tcPr>
          <w:p w:rsidR="003450AF" w:rsidRPr="00F06C68" w:rsidRDefault="003450AF" w:rsidP="00612EE7">
            <w:pPr>
              <w:jc w:val="center"/>
              <w:rPr>
                <w:sz w:val="24"/>
                <w:szCs w:val="24"/>
              </w:rPr>
            </w:pPr>
            <w:r w:rsidRPr="00F06C68">
              <w:rPr>
                <w:sz w:val="24"/>
                <w:szCs w:val="24"/>
              </w:rPr>
              <w:t>Предполагаемый срок реализации</w:t>
            </w:r>
          </w:p>
        </w:tc>
      </w:tr>
      <w:tr w:rsidR="00225E95" w:rsidRPr="00F06C68" w:rsidTr="00AA2594">
        <w:trPr>
          <w:trHeight w:val="3078"/>
        </w:trPr>
        <w:tc>
          <w:tcPr>
            <w:tcW w:w="810" w:type="dxa"/>
          </w:tcPr>
          <w:p w:rsidR="00225E95" w:rsidRPr="00F06C68" w:rsidRDefault="00225E95" w:rsidP="00612EE7">
            <w:pPr>
              <w:jc w:val="center"/>
              <w:rPr>
                <w:sz w:val="24"/>
                <w:szCs w:val="24"/>
              </w:rPr>
            </w:pPr>
            <w:r w:rsidRPr="00F06C68">
              <w:rPr>
                <w:sz w:val="24"/>
                <w:szCs w:val="24"/>
              </w:rPr>
              <w:t>3</w:t>
            </w:r>
          </w:p>
        </w:tc>
        <w:tc>
          <w:tcPr>
            <w:tcW w:w="2167" w:type="dxa"/>
          </w:tcPr>
          <w:p w:rsidR="00225E95" w:rsidRDefault="00225E95" w:rsidP="00612EE7">
            <w:pPr>
              <w:rPr>
                <w:rFonts w:eastAsia="TimesNewRomanPSMT"/>
                <w:sz w:val="24"/>
                <w:szCs w:val="24"/>
              </w:rPr>
            </w:pPr>
            <w:r w:rsidRPr="00F06C68">
              <w:rPr>
                <w:rFonts w:eastAsia="TimesNewRomanPSMT"/>
                <w:sz w:val="24"/>
                <w:szCs w:val="24"/>
              </w:rPr>
              <w:t>Нежилое здание (гаражи), состоящие из четырех боксов</w:t>
            </w:r>
          </w:p>
          <w:p w:rsidR="00D47FCE" w:rsidRPr="00F06C68" w:rsidRDefault="00D47FCE" w:rsidP="00612EE7">
            <w:pPr>
              <w:rPr>
                <w:rFonts w:eastAsia="TimesNewRomanPSMT"/>
                <w:sz w:val="24"/>
                <w:szCs w:val="24"/>
              </w:rPr>
            </w:pPr>
            <w:r>
              <w:rPr>
                <w:rFonts w:eastAsia="TimesNewRomanPSMT"/>
                <w:sz w:val="24"/>
                <w:szCs w:val="24"/>
              </w:rPr>
              <w:t>64:20:011601:1147</w:t>
            </w:r>
          </w:p>
        </w:tc>
        <w:tc>
          <w:tcPr>
            <w:tcW w:w="3686" w:type="dxa"/>
            <w:vMerge w:val="restart"/>
          </w:tcPr>
          <w:p w:rsidR="00225E95" w:rsidRPr="00F06C68" w:rsidRDefault="00225E95" w:rsidP="00DF4EC6">
            <w:pPr>
              <w:autoSpaceDE w:val="0"/>
              <w:autoSpaceDN w:val="0"/>
              <w:adjustRightInd w:val="0"/>
              <w:rPr>
                <w:rFonts w:eastAsia="TimesNewRomanPSMT"/>
                <w:sz w:val="24"/>
                <w:szCs w:val="24"/>
              </w:rPr>
            </w:pPr>
            <w:r w:rsidRPr="00F06C68">
              <w:rPr>
                <w:sz w:val="24"/>
                <w:szCs w:val="24"/>
              </w:rPr>
              <w:t xml:space="preserve">Российская Федерация, Саратовская область, Марксовский район, Зоркинское муниципальное образование, примерно в 10 м по направлению на восток от нежилого здания, </w:t>
            </w:r>
          </w:p>
          <w:p w:rsidR="00225E95" w:rsidRPr="00F06C68" w:rsidRDefault="00225E95" w:rsidP="00DF4EC6">
            <w:pPr>
              <w:autoSpaceDE w:val="0"/>
              <w:autoSpaceDN w:val="0"/>
              <w:adjustRightInd w:val="0"/>
              <w:rPr>
                <w:rFonts w:eastAsia="TimesNewRomanPSMT"/>
                <w:sz w:val="24"/>
                <w:szCs w:val="24"/>
              </w:rPr>
            </w:pPr>
            <w:proofErr w:type="gramStart"/>
            <w:r w:rsidRPr="00F06C68">
              <w:rPr>
                <w:sz w:val="24"/>
                <w:szCs w:val="24"/>
              </w:rPr>
              <w:t>расположенного</w:t>
            </w:r>
            <w:proofErr w:type="gramEnd"/>
            <w:r w:rsidRPr="00F06C68">
              <w:rPr>
                <w:sz w:val="24"/>
                <w:szCs w:val="24"/>
              </w:rPr>
              <w:t xml:space="preserve"> по адресу: Саратовская область, Марксовский район, </w:t>
            </w:r>
            <w:proofErr w:type="gramStart"/>
            <w:r w:rsidRPr="00F06C68">
              <w:rPr>
                <w:sz w:val="24"/>
                <w:szCs w:val="24"/>
              </w:rPr>
              <w:t>с</w:t>
            </w:r>
            <w:proofErr w:type="gramEnd"/>
            <w:r w:rsidRPr="00F06C68">
              <w:rPr>
                <w:sz w:val="24"/>
                <w:szCs w:val="24"/>
              </w:rPr>
              <w:t xml:space="preserve"> </w:t>
            </w:r>
            <w:proofErr w:type="gramStart"/>
            <w:r w:rsidRPr="00F06C68">
              <w:rPr>
                <w:sz w:val="24"/>
                <w:szCs w:val="24"/>
              </w:rPr>
              <w:t>Михайловка</w:t>
            </w:r>
            <w:proofErr w:type="gramEnd"/>
            <w:r w:rsidRPr="00F06C68">
              <w:rPr>
                <w:sz w:val="24"/>
                <w:szCs w:val="24"/>
              </w:rPr>
              <w:t xml:space="preserve"> ул. Советская, дом 22 Б.</w:t>
            </w:r>
          </w:p>
          <w:p w:rsidR="00225E95" w:rsidRPr="00F06C68" w:rsidRDefault="00225E95" w:rsidP="00DF4EC6">
            <w:pPr>
              <w:autoSpaceDE w:val="0"/>
              <w:autoSpaceDN w:val="0"/>
              <w:adjustRightInd w:val="0"/>
              <w:rPr>
                <w:rFonts w:eastAsia="TimesNewRomanPSMT"/>
                <w:sz w:val="24"/>
                <w:szCs w:val="24"/>
              </w:rPr>
            </w:pPr>
          </w:p>
        </w:tc>
        <w:tc>
          <w:tcPr>
            <w:tcW w:w="1418" w:type="dxa"/>
          </w:tcPr>
          <w:p w:rsidR="00225E95" w:rsidRPr="00F06C68" w:rsidRDefault="00225E95" w:rsidP="00DF4EC6">
            <w:pPr>
              <w:tabs>
                <w:tab w:val="left" w:pos="948"/>
              </w:tabs>
              <w:jc w:val="center"/>
              <w:rPr>
                <w:sz w:val="24"/>
                <w:szCs w:val="24"/>
              </w:rPr>
            </w:pPr>
            <w:r w:rsidRPr="00F06C68">
              <w:rPr>
                <w:sz w:val="24"/>
                <w:szCs w:val="24"/>
              </w:rPr>
              <w:t>площадь 98,5 кв.м.,</w:t>
            </w:r>
            <w:r w:rsidRPr="00F06C68">
              <w:rPr>
                <w:rFonts w:eastAsia="TimesNewRomanPSMT"/>
                <w:sz w:val="24"/>
                <w:szCs w:val="24"/>
              </w:rPr>
              <w:t xml:space="preserve"> Год завершения строительства:1986 год.</w:t>
            </w:r>
          </w:p>
        </w:tc>
        <w:tc>
          <w:tcPr>
            <w:tcW w:w="1559" w:type="dxa"/>
          </w:tcPr>
          <w:p w:rsidR="00225E95" w:rsidRPr="00F06C68" w:rsidRDefault="00225E95" w:rsidP="00612EE7">
            <w:pPr>
              <w:rPr>
                <w:sz w:val="24"/>
                <w:szCs w:val="24"/>
              </w:rPr>
            </w:pPr>
            <w:r w:rsidRPr="00F06C68">
              <w:rPr>
                <w:sz w:val="24"/>
                <w:szCs w:val="24"/>
              </w:rPr>
              <w:t>3</w:t>
            </w:r>
            <w:r>
              <w:rPr>
                <w:sz w:val="24"/>
                <w:szCs w:val="24"/>
              </w:rPr>
              <w:t>-4</w:t>
            </w:r>
            <w:r w:rsidRPr="00F06C68">
              <w:rPr>
                <w:sz w:val="24"/>
                <w:szCs w:val="24"/>
              </w:rPr>
              <w:t xml:space="preserve"> квартал</w:t>
            </w:r>
          </w:p>
        </w:tc>
      </w:tr>
      <w:tr w:rsidR="00225E95" w:rsidRPr="00F06C68" w:rsidTr="00F06C68">
        <w:trPr>
          <w:trHeight w:val="562"/>
        </w:trPr>
        <w:tc>
          <w:tcPr>
            <w:tcW w:w="810" w:type="dxa"/>
          </w:tcPr>
          <w:p w:rsidR="00225E95" w:rsidRPr="00F06C68" w:rsidRDefault="00225E95" w:rsidP="00612EE7">
            <w:pPr>
              <w:jc w:val="center"/>
              <w:rPr>
                <w:sz w:val="24"/>
                <w:szCs w:val="24"/>
              </w:rPr>
            </w:pPr>
            <w:r w:rsidRPr="00F06C68">
              <w:rPr>
                <w:sz w:val="24"/>
                <w:szCs w:val="24"/>
              </w:rPr>
              <w:t>4</w:t>
            </w:r>
          </w:p>
        </w:tc>
        <w:tc>
          <w:tcPr>
            <w:tcW w:w="2167" w:type="dxa"/>
          </w:tcPr>
          <w:p w:rsidR="00D47FCE" w:rsidRDefault="00225E95" w:rsidP="00612EE7">
            <w:pPr>
              <w:rPr>
                <w:sz w:val="24"/>
                <w:szCs w:val="24"/>
              </w:rPr>
            </w:pPr>
            <w:r w:rsidRPr="00F06C68">
              <w:rPr>
                <w:sz w:val="24"/>
                <w:szCs w:val="24"/>
              </w:rPr>
              <w:t>Земельный участок</w:t>
            </w:r>
            <w:r w:rsidR="00D47FCE">
              <w:rPr>
                <w:sz w:val="24"/>
                <w:szCs w:val="24"/>
              </w:rPr>
              <w:t>,</w:t>
            </w:r>
          </w:p>
          <w:p w:rsidR="00225E95" w:rsidRDefault="00D47FCE" w:rsidP="00612EE7">
            <w:pPr>
              <w:rPr>
                <w:sz w:val="24"/>
                <w:szCs w:val="24"/>
              </w:rPr>
            </w:pPr>
            <w:r>
              <w:rPr>
                <w:rFonts w:eastAsia="TimesNewRomanPSMT"/>
                <w:sz w:val="24"/>
                <w:szCs w:val="24"/>
              </w:rPr>
              <w:t>64:20:011601:1366,</w:t>
            </w:r>
          </w:p>
          <w:p w:rsidR="00225E95" w:rsidRPr="00EB6E81" w:rsidRDefault="00225E95" w:rsidP="00225E95">
            <w:pPr>
              <w:rPr>
                <w:sz w:val="24"/>
                <w:szCs w:val="24"/>
              </w:rPr>
            </w:pPr>
            <w:r w:rsidRPr="00EB6E81">
              <w:rPr>
                <w:sz w:val="24"/>
                <w:szCs w:val="24"/>
              </w:rPr>
              <w:t>Категория земель: земли населенных пунктов,</w:t>
            </w:r>
          </w:p>
          <w:p w:rsidR="00225E95" w:rsidRPr="00F06C68" w:rsidRDefault="00225E95" w:rsidP="00225E95">
            <w:pPr>
              <w:rPr>
                <w:rFonts w:eastAsia="TimesNewRomanPSMT"/>
                <w:sz w:val="24"/>
                <w:szCs w:val="24"/>
              </w:rPr>
            </w:pPr>
            <w:r w:rsidRPr="00EB6E81">
              <w:rPr>
                <w:sz w:val="24"/>
                <w:szCs w:val="24"/>
              </w:rPr>
              <w:t>вид разрешенного использования:</w:t>
            </w:r>
            <w:r>
              <w:rPr>
                <w:sz w:val="24"/>
                <w:szCs w:val="24"/>
              </w:rPr>
              <w:t xml:space="preserve"> хранение автотранспорта.</w:t>
            </w:r>
          </w:p>
        </w:tc>
        <w:tc>
          <w:tcPr>
            <w:tcW w:w="3686" w:type="dxa"/>
            <w:vMerge/>
          </w:tcPr>
          <w:p w:rsidR="00225E95" w:rsidRPr="00F06C68" w:rsidRDefault="00225E95" w:rsidP="00DF4EC6">
            <w:pPr>
              <w:autoSpaceDE w:val="0"/>
              <w:autoSpaceDN w:val="0"/>
              <w:adjustRightInd w:val="0"/>
              <w:rPr>
                <w:rFonts w:eastAsia="TimesNewRomanPSMT"/>
                <w:sz w:val="24"/>
                <w:szCs w:val="24"/>
              </w:rPr>
            </w:pPr>
          </w:p>
        </w:tc>
        <w:tc>
          <w:tcPr>
            <w:tcW w:w="1418" w:type="dxa"/>
          </w:tcPr>
          <w:p w:rsidR="00225E95" w:rsidRPr="00F06C68" w:rsidRDefault="00225E95" w:rsidP="00DF4EC6">
            <w:pPr>
              <w:tabs>
                <w:tab w:val="left" w:pos="948"/>
              </w:tabs>
              <w:jc w:val="center"/>
              <w:rPr>
                <w:sz w:val="24"/>
                <w:szCs w:val="24"/>
              </w:rPr>
            </w:pPr>
            <w:r w:rsidRPr="00F06C68">
              <w:rPr>
                <w:sz w:val="24"/>
                <w:szCs w:val="24"/>
              </w:rPr>
              <w:t>площадь 179 кв.м.,</w:t>
            </w:r>
          </w:p>
        </w:tc>
        <w:tc>
          <w:tcPr>
            <w:tcW w:w="1559" w:type="dxa"/>
          </w:tcPr>
          <w:p w:rsidR="00225E95" w:rsidRPr="00F06C68" w:rsidRDefault="00225E95" w:rsidP="00612EE7">
            <w:pPr>
              <w:rPr>
                <w:sz w:val="24"/>
                <w:szCs w:val="24"/>
              </w:rPr>
            </w:pPr>
            <w:r w:rsidRPr="00F06C68">
              <w:rPr>
                <w:sz w:val="24"/>
                <w:szCs w:val="24"/>
              </w:rPr>
              <w:t>3</w:t>
            </w:r>
            <w:r>
              <w:rPr>
                <w:sz w:val="24"/>
                <w:szCs w:val="24"/>
              </w:rPr>
              <w:t xml:space="preserve">-4 </w:t>
            </w:r>
            <w:r w:rsidRPr="00F06C68">
              <w:rPr>
                <w:sz w:val="24"/>
                <w:szCs w:val="24"/>
              </w:rPr>
              <w:t xml:space="preserve"> квартал</w:t>
            </w:r>
          </w:p>
        </w:tc>
      </w:tr>
    </w:tbl>
    <w:p w:rsidR="00DF4EC6" w:rsidRDefault="00DF4EC6" w:rsidP="00DF4EC6">
      <w:pPr>
        <w:spacing w:after="0"/>
        <w:jc w:val="center"/>
        <w:rPr>
          <w:rFonts w:ascii="Times New Roman" w:hAnsi="Times New Roman" w:cs="Times New Roman"/>
          <w:sz w:val="28"/>
          <w:szCs w:val="28"/>
        </w:rPr>
      </w:pPr>
    </w:p>
    <w:p w:rsidR="003450AF" w:rsidRPr="00DF4EC6" w:rsidRDefault="003450AF" w:rsidP="00225E95">
      <w:pPr>
        <w:spacing w:after="0"/>
        <w:rPr>
          <w:rFonts w:ascii="Times New Roman" w:hAnsi="Times New Roman" w:cs="Times New Roman"/>
          <w:sz w:val="28"/>
          <w:szCs w:val="28"/>
        </w:rPr>
      </w:pPr>
      <w:r w:rsidRPr="00DF4EC6">
        <w:rPr>
          <w:rFonts w:ascii="Times New Roman" w:hAnsi="Times New Roman" w:cs="Times New Roman"/>
          <w:sz w:val="28"/>
          <w:szCs w:val="28"/>
        </w:rPr>
        <w:t xml:space="preserve"> </w:t>
      </w:r>
    </w:p>
    <w:p w:rsidR="003450AF" w:rsidRPr="00DF4EC6" w:rsidRDefault="003450AF" w:rsidP="003450AF">
      <w:pPr>
        <w:spacing w:after="0"/>
        <w:rPr>
          <w:rFonts w:ascii="Times New Roman" w:hAnsi="Times New Roman" w:cs="Times New Roman"/>
          <w:sz w:val="28"/>
          <w:szCs w:val="28"/>
        </w:rPr>
      </w:pPr>
      <w:r w:rsidRPr="00DF4EC6">
        <w:rPr>
          <w:rFonts w:ascii="Times New Roman" w:hAnsi="Times New Roman" w:cs="Times New Roman"/>
          <w:sz w:val="28"/>
          <w:szCs w:val="28"/>
        </w:rPr>
        <w:t xml:space="preserve">Глава Зоркинского </w:t>
      </w:r>
    </w:p>
    <w:p w:rsidR="003450AF" w:rsidRPr="00DF4EC6" w:rsidRDefault="003450AF" w:rsidP="003450AF">
      <w:pPr>
        <w:spacing w:after="0"/>
        <w:rPr>
          <w:rFonts w:ascii="Times New Roman" w:hAnsi="Times New Roman" w:cs="Times New Roman"/>
          <w:sz w:val="28"/>
          <w:szCs w:val="28"/>
        </w:rPr>
      </w:pPr>
      <w:r w:rsidRPr="00DF4EC6">
        <w:rPr>
          <w:rFonts w:ascii="Times New Roman" w:hAnsi="Times New Roman" w:cs="Times New Roman"/>
          <w:sz w:val="28"/>
          <w:szCs w:val="28"/>
        </w:rPr>
        <w:t>муниципального образовани</w:t>
      </w:r>
      <w:r w:rsidR="00DF4EC6" w:rsidRPr="00DF4EC6">
        <w:rPr>
          <w:rFonts w:ascii="Times New Roman" w:hAnsi="Times New Roman" w:cs="Times New Roman"/>
          <w:sz w:val="28"/>
          <w:szCs w:val="28"/>
        </w:rPr>
        <w:t xml:space="preserve">я               </w:t>
      </w:r>
      <w:r w:rsidR="00D163B9">
        <w:rPr>
          <w:rFonts w:ascii="Times New Roman" w:hAnsi="Times New Roman" w:cs="Times New Roman"/>
          <w:sz w:val="28"/>
          <w:szCs w:val="28"/>
        </w:rPr>
        <w:t xml:space="preserve">                             </w:t>
      </w:r>
      <w:r w:rsidR="00DF4EC6" w:rsidRPr="00DF4EC6">
        <w:rPr>
          <w:rFonts w:ascii="Times New Roman" w:hAnsi="Times New Roman" w:cs="Times New Roman"/>
          <w:sz w:val="28"/>
          <w:szCs w:val="28"/>
        </w:rPr>
        <w:t xml:space="preserve">    </w:t>
      </w:r>
      <w:r w:rsidRPr="00DF4EC6">
        <w:rPr>
          <w:rFonts w:ascii="Times New Roman" w:hAnsi="Times New Roman" w:cs="Times New Roman"/>
          <w:sz w:val="28"/>
          <w:szCs w:val="28"/>
        </w:rPr>
        <w:t xml:space="preserve">Е.С.Пономарева                                                                                                                                                 </w:t>
      </w:r>
    </w:p>
    <w:sectPr w:rsidR="003450AF" w:rsidRPr="00DF4EC6" w:rsidSect="00225E95">
      <w:pgSz w:w="11906" w:h="16838"/>
      <w:pgMar w:top="28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67EC1"/>
    <w:multiLevelType w:val="hybridMultilevel"/>
    <w:tmpl w:val="80E2F274"/>
    <w:lvl w:ilvl="0" w:tplc="FA16AB26">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450AF"/>
    <w:rsid w:val="000D2739"/>
    <w:rsid w:val="000D78BF"/>
    <w:rsid w:val="000E6AAA"/>
    <w:rsid w:val="001E0587"/>
    <w:rsid w:val="00225E95"/>
    <w:rsid w:val="00250BC3"/>
    <w:rsid w:val="00251DA3"/>
    <w:rsid w:val="003450AF"/>
    <w:rsid w:val="003B46A6"/>
    <w:rsid w:val="003D7970"/>
    <w:rsid w:val="004265DA"/>
    <w:rsid w:val="0049580D"/>
    <w:rsid w:val="004A58AE"/>
    <w:rsid w:val="004C2466"/>
    <w:rsid w:val="006B55C5"/>
    <w:rsid w:val="006F69CA"/>
    <w:rsid w:val="0079517A"/>
    <w:rsid w:val="009B0640"/>
    <w:rsid w:val="00D163B9"/>
    <w:rsid w:val="00D169D3"/>
    <w:rsid w:val="00D21C08"/>
    <w:rsid w:val="00D40E2A"/>
    <w:rsid w:val="00D47FCE"/>
    <w:rsid w:val="00DF4EC6"/>
    <w:rsid w:val="00F06C68"/>
    <w:rsid w:val="00F8109B"/>
    <w:rsid w:val="00F93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50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50AF"/>
    <w:pPr>
      <w:ind w:left="720"/>
      <w:contextualSpacing/>
    </w:pPr>
  </w:style>
  <w:style w:type="paragraph" w:styleId="a5">
    <w:name w:val="No Spacing"/>
    <w:uiPriority w:val="1"/>
    <w:qFormat/>
    <w:rsid w:val="003450AF"/>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p:lastModifiedBy>
  <cp:revision>19</cp:revision>
  <cp:lastPrinted>2024-09-25T07:36:00Z</cp:lastPrinted>
  <dcterms:created xsi:type="dcterms:W3CDTF">2023-02-05T10:38:00Z</dcterms:created>
  <dcterms:modified xsi:type="dcterms:W3CDTF">2024-09-25T07:36:00Z</dcterms:modified>
</cp:coreProperties>
</file>