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0D" w:rsidRPr="00E2605A" w:rsidRDefault="00B86D0D" w:rsidP="00E2605A">
      <w:pPr>
        <w:pStyle w:val="Style1"/>
        <w:widowControl/>
        <w:rPr>
          <w:rFonts w:ascii="Times New Roman" w:hAnsi="Times New Roman"/>
          <w:sz w:val="28"/>
          <w:szCs w:val="28"/>
        </w:rPr>
      </w:pPr>
    </w:p>
    <w:p w:rsidR="00DF1C3F" w:rsidRDefault="00DF1C3F" w:rsidP="00B86D0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СОВЕТ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ЗОРКИНСКОГО МУНИЦИПАЛЬНОГО ОБРАЗОВАНИЯ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МАРКСОВСКОГО МУНИЦИПАЛЬНОГО РАЙОНА</w:t>
      </w:r>
    </w:p>
    <w:p w:rsidR="00B86D0D" w:rsidRDefault="00B52930" w:rsidP="00B86D0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САРАТОВСКОЙ ОБЛАСТИ</w:t>
      </w:r>
    </w:p>
    <w:p w:rsidR="00B52930" w:rsidRDefault="00B52930" w:rsidP="00B5293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РЕШЕНИЕ</w:t>
      </w: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A1445D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 </w:t>
      </w:r>
      <w:r w:rsidR="00E2605A">
        <w:rPr>
          <w:rFonts w:ascii="Times New Roman" w:hAnsi="Times New Roman"/>
          <w:sz w:val="28"/>
          <w:szCs w:val="28"/>
          <w:lang w:eastAsia="ar-SA"/>
        </w:rPr>
        <w:t xml:space="preserve">16.03.2026 г. </w:t>
      </w:r>
      <w:r w:rsidR="00683B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52930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E2605A">
        <w:rPr>
          <w:rFonts w:ascii="Times New Roman" w:hAnsi="Times New Roman"/>
          <w:sz w:val="28"/>
          <w:szCs w:val="28"/>
          <w:lang w:eastAsia="ar-SA"/>
        </w:rPr>
        <w:t>47/153</w:t>
      </w:r>
    </w:p>
    <w:p w:rsidR="00E2605A" w:rsidRDefault="00E2605A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>
        <w:rPr>
          <w:rFonts w:ascii="Times New Roman" w:hAnsi="Times New Roman"/>
          <w:sz w:val="28"/>
          <w:szCs w:val="28"/>
        </w:rPr>
        <w:t>от   15.06.2020 г.   № 35/110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муниципального района Саратовской области»</w:t>
      </w:r>
    </w:p>
    <w:p w:rsidR="00B52930" w:rsidRDefault="00B52930" w:rsidP="00B529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52930" w:rsidRDefault="00B52930" w:rsidP="00B52930">
      <w:pPr>
        <w:pStyle w:val="1"/>
        <w:ind w:left="0" w:firstLine="709"/>
        <w:jc w:val="both"/>
        <w:rPr>
          <w:szCs w:val="28"/>
          <w:lang w:eastAsia="ar-SA"/>
        </w:rPr>
      </w:pPr>
      <w:r>
        <w:rPr>
          <w:b w:val="0"/>
          <w:szCs w:val="28"/>
        </w:rPr>
        <w:t>В соответствии со ст. 31, 32, 33 Градостроительного кодекса Российской Федерации, Федеральным законом от 6 октября 2003 года   № 131-ФЗ «Об общих принципах организации местного самоуправления в Российской Федерации»</w:t>
      </w:r>
      <w:r>
        <w:rPr>
          <w:b w:val="0"/>
          <w:bCs w:val="0"/>
          <w:szCs w:val="28"/>
          <w:shd w:val="clear" w:color="auto" w:fill="FFFFFF"/>
        </w:rPr>
        <w:t xml:space="preserve">, </w:t>
      </w:r>
      <w:r>
        <w:rPr>
          <w:rFonts w:eastAsia="Lucida Sans Unicode"/>
          <w:b w:val="0"/>
          <w:color w:val="000000"/>
          <w:szCs w:val="28"/>
          <w:lang w:bidi="en-US"/>
        </w:rPr>
        <w:t>руководствуясь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szCs w:val="28"/>
          <w:lang w:eastAsia="ar-SA"/>
        </w:rPr>
        <w:t xml:space="preserve">Уставом Зоркинского  </w:t>
      </w:r>
      <w:r w:rsidR="00E2605A">
        <w:rPr>
          <w:b w:val="0"/>
          <w:szCs w:val="28"/>
          <w:lang w:eastAsia="ar-SA"/>
        </w:rPr>
        <w:t>сельского поселения Марксовского муниципального района Саратовской области</w:t>
      </w:r>
      <w:r>
        <w:rPr>
          <w:b w:val="0"/>
          <w:szCs w:val="28"/>
          <w:lang w:eastAsia="ar-SA"/>
        </w:rPr>
        <w:t>, Совет Зоркинского  муниципального образования</w:t>
      </w:r>
    </w:p>
    <w:p w:rsidR="00B52930" w:rsidRDefault="00B52930" w:rsidP="00B52930">
      <w:pPr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РЕШИЛ:</w:t>
      </w:r>
    </w:p>
    <w:p w:rsidR="00B52930" w:rsidRDefault="00B52930" w:rsidP="00B52930">
      <w:pPr>
        <w:pStyle w:val="a3"/>
        <w:jc w:val="both"/>
        <w:rPr>
          <w:rFonts w:ascii="Times New Roman" w:hAnsi="Times New Roman"/>
          <w:spacing w:val="-8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1. Внести в Правила землепользования и застройки Зоркинского муниципального образования, утвержденные решением Совета Зоркинского муниципального образования Марксовского муниципального района Саратовской области следующие изменения: </w:t>
      </w:r>
    </w:p>
    <w:p w:rsidR="006C209B" w:rsidRDefault="00B52930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C209B">
        <w:rPr>
          <w:rFonts w:ascii="Times New Roman" w:hAnsi="Times New Roman"/>
          <w:sz w:val="28"/>
          <w:szCs w:val="28"/>
        </w:rPr>
        <w:t xml:space="preserve">- </w:t>
      </w:r>
      <w:r w:rsidR="006C209B" w:rsidRPr="00354800">
        <w:rPr>
          <w:rFonts w:ascii="Times New Roman" w:hAnsi="Times New Roman"/>
          <w:sz w:val="28"/>
          <w:szCs w:val="28"/>
        </w:rPr>
        <w:t>в текстовой части</w:t>
      </w:r>
      <w:r w:rsidR="006C209B">
        <w:rPr>
          <w:rFonts w:ascii="Times New Roman" w:hAnsi="Times New Roman"/>
          <w:sz w:val="28"/>
          <w:szCs w:val="28"/>
        </w:rPr>
        <w:t xml:space="preserve"> </w:t>
      </w:r>
      <w:r w:rsidR="006C209B" w:rsidRPr="00354800">
        <w:rPr>
          <w:rFonts w:ascii="Times New Roman" w:hAnsi="Times New Roman"/>
          <w:sz w:val="28"/>
          <w:szCs w:val="28"/>
        </w:rPr>
        <w:t>территориальной зоны Ж-1 (Зона застройки индивидуальными жилыми домами),</w:t>
      </w:r>
      <w:r w:rsidR="006C209B">
        <w:rPr>
          <w:rFonts w:ascii="Times New Roman" w:hAnsi="Times New Roman"/>
          <w:sz w:val="28"/>
          <w:szCs w:val="28"/>
        </w:rPr>
        <w:t xml:space="preserve"> изложив: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п.1 «Минимальная площадь земельных участков» таблицы «Параметры застройки» ст.30 «Жилые зоны», в новой редакции: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«Для размещения индивидуального и блокированного жилого дома- 300 кв.м.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ведения личного подсобного хозяйства (приусадебный участок)- 1500 кв. м.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Значение предельных размеров земельных участков, в том числе их площади применяются только: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при разделе и для вновь формируемых земельных участков, находящихся в муниципальной собственности или государственной собственности до ее разграничения, образуемых в целях предоставления гражданам;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 уточнении границ ранее учтенных земельных участок, границы которых существуют на местности 15 (пятнадцать) и более лет.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объектов иных видов разрешенного использования: не подлежит установлению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п.2 «Максимальная площадь земельных участков» таблицы «Параметры застройки» ст. 30 «Жилые зоны», в новой редакции: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«Для размещения индивидуального и блокированного жилого дома-1500 кв.м.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ведения личного подсобного хозяйства (приусадебный земельный участок)- 5000 кв.м.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Значение предельных размеров земельных участков, в том числе их площади применяются только при разделе и для вновь формируемых земельных участков, находящихся в муниципальной собственности или государственной собственности до его разграничения образуемых в целях предоставления гражданам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земельному участку в кадастровом квартале 64:20:011301,  площадью 317851 кв.м. установить территориальную зону СХ-2.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отношении территории согласно прилагаемой схемы, в кадастровом квартале 64:20:013101, по адресу: Саратовская область, Марксовский район, с. </w:t>
      </w:r>
      <w:proofErr w:type="gramStart"/>
      <w:r>
        <w:rPr>
          <w:rFonts w:ascii="Times New Roman" w:hAnsi="Times New Roman"/>
          <w:sz w:val="28"/>
          <w:szCs w:val="28"/>
        </w:rPr>
        <w:t>Васильевка, ул. Центральная, д. 20 площадью 1136 кв.м., установив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территориальную зону Ж-1, с целью оформления участка за собственником домовладения.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изменить территориальную зону, на которой расположен земельный участок с кадастровым номером 64:20:030801:580 с СХН-1 «Зона сельскохозяйственного назначения» на зону ТИ-1 «Зона объектов инженерной инфраструктуры». 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отношении земельного участка площадью 88273 кв.м.: по адресу:  Российская Федерация, Саратовская область, Марксовский р-н, Зоркинское МО территория, примерно 500 м на север от жилого дома: с. Зоркино, ул. Набережная д.3, установив территориальную зону «градостроительный регламент на которую не распространяется и относится к землям  сельскохозяйственного назначения».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отношении земельного участка площадью 3920 кв.м., по адресу: Российская Федерация, Саратовская область, Марксовский р-н, Зоркинское МО территория, с. Зоркино, в 45 м северо-западнее земельного участка с кадастровым номером 64:20:011301:287, установив территориальную зону СХ-2 «зона сельскохозяйственного производства».</w:t>
      </w:r>
    </w:p>
    <w:p w:rsidR="006C209B" w:rsidRDefault="006C209B" w:rsidP="006C20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участок в кадастровом квартале 64:20:030801,  общей площадью 13578 кв.м.,  по адресу: Саратовская область, Марксовский район, п. Колос, примерно  в 3 км по направлению на восток от здания администрации, расположенного  на ул. Ленина, 36 с видом использования: ритуальная деятельность, перевести в зону СО-1,  зона размещения кладбищ.</w:t>
      </w:r>
    </w:p>
    <w:p w:rsidR="00D526D2" w:rsidRDefault="00D526D2" w:rsidP="00D526D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  <w:lang w:eastAsia="ar-SA"/>
        </w:rPr>
        <w:t xml:space="preserve">     </w:t>
      </w:r>
      <w:r w:rsidR="00B52930">
        <w:rPr>
          <w:rFonts w:ascii="Times New Roman" w:hAnsi="Times New Roman"/>
          <w:spacing w:val="1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sz w:val="28"/>
          <w:szCs w:val="28"/>
        </w:rPr>
        <w:t>Обнародовать настоящее решение в сетевом издании «Воложка» и разместить на официальном сайте Зоркинского муниципального образования.</w:t>
      </w:r>
    </w:p>
    <w:p w:rsidR="00B52930" w:rsidRDefault="00B52930" w:rsidP="00B52930">
      <w:pPr>
        <w:pStyle w:val="a3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    3.  Настоящее Решение вступает в силу со дня его принятия.</w:t>
      </w:r>
    </w:p>
    <w:p w:rsidR="00B52930" w:rsidRDefault="00EC2F02" w:rsidP="00B529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C2F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4.85pt;margin-top:8.7pt;width:1.1pt;height:67.05pt;z-index:251656704;mso-wrap-distance-left:1.9pt;mso-wrap-distance-right:1.9pt;mso-position-horizontal-relative:margin" stroked="f">
            <v:fill opacity="0" color2="black"/>
            <v:textbox style="mso-next-textbox:#_x0000_s1026" inset="0,0,0,0">
              <w:txbxContent>
                <w:p w:rsidR="00B52930" w:rsidRDefault="00B52930" w:rsidP="00B52930"/>
              </w:txbxContent>
            </v:textbox>
            <w10:wrap type="topAndBottom" anchorx="margin"/>
          </v:shape>
        </w:pict>
      </w:r>
      <w:r w:rsidRPr="00EC2F02">
        <w:pict>
          <v:shape id="_x0000_s1028" type="#_x0000_t202" style="position:absolute;left:0;text-align:left;margin-left:-372.45pt;margin-top:11.55pt;width:1.1pt;height:116.5pt;z-index:251657728;mso-wrap-distance-left:1.9pt;mso-wrap-distance-right:1.9pt;mso-position-horizontal-relative:margin" stroked="f">
            <v:fill opacity="0" color2="black"/>
            <v:textbox style="mso-next-textbox:#_x0000_s1028" inset="0,0,0,0">
              <w:txbxContent>
                <w:p w:rsidR="00B52930" w:rsidRDefault="00B52930" w:rsidP="00B52930"/>
              </w:txbxContent>
            </v:textbox>
            <w10:wrap type="topAndBottom" anchorx="margin"/>
          </v:shape>
        </w:pict>
      </w:r>
      <w:r w:rsidRPr="00EC2F02">
        <w:pict>
          <v:shape id="_x0000_s1027" type="#_x0000_t202" style="position:absolute;left:0;text-align:left;margin-left:-81.55pt;margin-top:45.65pt;width:1.1pt;height:173.1pt;z-index:251658752;mso-wrap-distance-left:1.9pt;mso-wrap-distance-right:1.9pt;mso-position-horizontal-relative:margin" stroked="f">
            <v:fill opacity="0" color2="black"/>
            <v:textbox style="mso-next-textbox:#_x0000_s1027" inset="0,0,0,0">
              <w:txbxContent>
                <w:p w:rsidR="00B52930" w:rsidRDefault="00B52930" w:rsidP="00B52930"/>
              </w:txbxContent>
            </v:textbox>
            <w10:wrap type="topAndBottom" anchorx="margin"/>
          </v:shape>
        </w:pict>
      </w:r>
    </w:p>
    <w:p w:rsidR="003F6357" w:rsidRDefault="00B52930" w:rsidP="00A1445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Зоркинского </w:t>
      </w:r>
      <w:r>
        <w:rPr>
          <w:rFonts w:ascii="Times New Roman" w:hAnsi="Times New Roman"/>
          <w:sz w:val="28"/>
          <w:szCs w:val="28"/>
          <w:lang w:eastAsia="ar-SA"/>
        </w:rPr>
        <w:br/>
        <w:t>муниципального образования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Е.С.Пономарева</w:t>
      </w:r>
    </w:p>
    <w:sectPr w:rsidR="003F6357" w:rsidSect="00E260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990"/>
    <w:multiLevelType w:val="hybridMultilevel"/>
    <w:tmpl w:val="47DE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2930"/>
    <w:rsid w:val="000628DA"/>
    <w:rsid w:val="000744FF"/>
    <w:rsid w:val="000C3978"/>
    <w:rsid w:val="000F6BAF"/>
    <w:rsid w:val="00107C37"/>
    <w:rsid w:val="00115AA6"/>
    <w:rsid w:val="001D2C2C"/>
    <w:rsid w:val="001D68D5"/>
    <w:rsid w:val="00247F94"/>
    <w:rsid w:val="00354800"/>
    <w:rsid w:val="003B7A9F"/>
    <w:rsid w:val="003D3FDB"/>
    <w:rsid w:val="003E53AC"/>
    <w:rsid w:val="003F6357"/>
    <w:rsid w:val="003F635B"/>
    <w:rsid w:val="00503E8A"/>
    <w:rsid w:val="00552F10"/>
    <w:rsid w:val="00584A03"/>
    <w:rsid w:val="00584D8E"/>
    <w:rsid w:val="005A3EC0"/>
    <w:rsid w:val="00662B1F"/>
    <w:rsid w:val="00683B7A"/>
    <w:rsid w:val="006B2434"/>
    <w:rsid w:val="006C209B"/>
    <w:rsid w:val="00711591"/>
    <w:rsid w:val="00773FBC"/>
    <w:rsid w:val="007A3F71"/>
    <w:rsid w:val="007E2792"/>
    <w:rsid w:val="008B7FAF"/>
    <w:rsid w:val="00925DD8"/>
    <w:rsid w:val="0092600C"/>
    <w:rsid w:val="00930E9A"/>
    <w:rsid w:val="00947AE5"/>
    <w:rsid w:val="009724B6"/>
    <w:rsid w:val="009E1F46"/>
    <w:rsid w:val="00A1445D"/>
    <w:rsid w:val="00A23D47"/>
    <w:rsid w:val="00A35E2B"/>
    <w:rsid w:val="00B36E06"/>
    <w:rsid w:val="00B52930"/>
    <w:rsid w:val="00B61C81"/>
    <w:rsid w:val="00B63399"/>
    <w:rsid w:val="00B65940"/>
    <w:rsid w:val="00B71838"/>
    <w:rsid w:val="00B86D0D"/>
    <w:rsid w:val="00BA3660"/>
    <w:rsid w:val="00BA50CF"/>
    <w:rsid w:val="00BC464D"/>
    <w:rsid w:val="00BC4E1A"/>
    <w:rsid w:val="00C95976"/>
    <w:rsid w:val="00D526D2"/>
    <w:rsid w:val="00DF1C3F"/>
    <w:rsid w:val="00E24DEC"/>
    <w:rsid w:val="00E2605A"/>
    <w:rsid w:val="00E5382B"/>
    <w:rsid w:val="00EB2F7B"/>
    <w:rsid w:val="00EC2F02"/>
    <w:rsid w:val="00EE75EB"/>
    <w:rsid w:val="00EF27F0"/>
    <w:rsid w:val="00F63A42"/>
    <w:rsid w:val="00FA1D31"/>
    <w:rsid w:val="00FE3483"/>
    <w:rsid w:val="00FF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34"/>
  </w:style>
  <w:style w:type="paragraph" w:styleId="1">
    <w:name w:val="heading 1"/>
    <w:basedOn w:val="a"/>
    <w:next w:val="a"/>
    <w:link w:val="10"/>
    <w:qFormat/>
    <w:rsid w:val="00B52930"/>
    <w:pPr>
      <w:keepNext/>
      <w:suppressAutoHyphens/>
      <w:spacing w:after="0" w:line="240" w:lineRule="auto"/>
      <w:ind w:left="1647" w:hanging="10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3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B52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uiPriority w:val="99"/>
    <w:rsid w:val="00B52930"/>
    <w:rPr>
      <w:rFonts w:ascii="Calibri" w:hAnsi="Calibri" w:cs="Calibri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B52930"/>
    <w:rPr>
      <w:rFonts w:ascii="Calibri" w:hAnsi="Calibri" w:cs="Calibri" w:hint="default"/>
      <w:sz w:val="22"/>
      <w:szCs w:val="22"/>
    </w:rPr>
  </w:style>
  <w:style w:type="paragraph" w:styleId="a4">
    <w:name w:val="List Paragraph"/>
    <w:basedOn w:val="a"/>
    <w:uiPriority w:val="34"/>
    <w:qFormat/>
    <w:rsid w:val="003F6357"/>
    <w:pPr>
      <w:ind w:left="720"/>
      <w:contextualSpacing/>
    </w:pPr>
  </w:style>
  <w:style w:type="paragraph" w:customStyle="1" w:styleId="ConsTitle">
    <w:name w:val="ConsTitle"/>
    <w:rsid w:val="003F63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26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600C"/>
    <w:pPr>
      <w:widowControl w:val="0"/>
      <w:autoSpaceDE w:val="0"/>
      <w:autoSpaceDN w:val="0"/>
      <w:adjustRightInd w:val="0"/>
      <w:spacing w:after="0" w:line="269" w:lineRule="exact"/>
      <w:ind w:firstLine="850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2600C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2600C"/>
    <w:rPr>
      <w:rFonts w:ascii="Calibri" w:hAnsi="Calibri" w:cs="Calibri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92600C"/>
    <w:rPr>
      <w:rFonts w:ascii="Calibri" w:hAnsi="Calibri" w:cs="Calibri" w:hint="default"/>
      <w:sz w:val="22"/>
      <w:szCs w:val="22"/>
    </w:rPr>
  </w:style>
  <w:style w:type="paragraph" w:customStyle="1" w:styleId="11">
    <w:name w:val="Абзац списка1"/>
    <w:basedOn w:val="a"/>
    <w:rsid w:val="00F63A4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2026-03-16T13:46:00Z</cp:lastPrinted>
  <dcterms:created xsi:type="dcterms:W3CDTF">2024-03-21T07:39:00Z</dcterms:created>
  <dcterms:modified xsi:type="dcterms:W3CDTF">2026-04-08T08:58:00Z</dcterms:modified>
</cp:coreProperties>
</file>