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BF" w:rsidRPr="00D2673F" w:rsidRDefault="009C2CD3" w:rsidP="00D2673F">
      <w:pPr>
        <w:spacing w:line="24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</w:t>
      </w:r>
      <w:r w:rsidR="00D2673F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</w:t>
      </w:r>
      <w:r w:rsidR="00D2673F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9C2CD3" w:rsidRDefault="009C2CD3" w:rsidP="009C2C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9C2CD3" w:rsidP="009C2C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CC36E6" w:rsidP="009C2C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9C2CD3"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ar-SA"/>
        </w:rPr>
        <w:t xml:space="preserve">   05.10.2022 г.            </w:t>
      </w:r>
      <w:r w:rsidR="009C2CD3">
        <w:rPr>
          <w:rFonts w:ascii="Times New Roman" w:hAnsi="Times New Roman"/>
          <w:sz w:val="28"/>
          <w:szCs w:val="28"/>
          <w:lang w:eastAsia="ar-SA"/>
        </w:rPr>
        <w:t>№</w:t>
      </w:r>
      <w:r>
        <w:rPr>
          <w:rFonts w:ascii="Times New Roman" w:hAnsi="Times New Roman"/>
          <w:sz w:val="28"/>
          <w:szCs w:val="28"/>
          <w:lang w:eastAsia="ar-SA"/>
        </w:rPr>
        <w:t xml:space="preserve">  85/250</w:t>
      </w:r>
      <w:r w:rsidR="009C2CD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2673F" w:rsidRDefault="00D2673F" w:rsidP="009C2CD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C2CD3" w:rsidRDefault="009C2CD3" w:rsidP="009C2CD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9C2CD3" w:rsidRDefault="009C2CD3" w:rsidP="009C2CD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9C2CD3" w:rsidP="009C2CD3">
      <w:pPr>
        <w:pStyle w:val="1"/>
        <w:ind w:left="0" w:firstLine="709"/>
        <w:jc w:val="both"/>
        <w:rPr>
          <w:szCs w:val="28"/>
          <w:lang w:eastAsia="ar-SA"/>
        </w:rPr>
      </w:pPr>
      <w:r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Cs w:val="28"/>
          <w:shd w:val="clear" w:color="auto" w:fill="FFFFFF"/>
        </w:rPr>
        <w:t xml:space="preserve">, </w:t>
      </w:r>
      <w:r w:rsidRPr="009C2CD3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заявления </w:t>
      </w:r>
      <w:proofErr w:type="spellStart"/>
      <w:r w:rsidRPr="009C2CD3">
        <w:rPr>
          <w:rStyle w:val="FontStyle15"/>
          <w:rFonts w:ascii="Times New Roman" w:hAnsi="Times New Roman" w:cs="Times New Roman"/>
          <w:b w:val="0"/>
          <w:sz w:val="28"/>
          <w:szCs w:val="28"/>
        </w:rPr>
        <w:t>Ходуновой</w:t>
      </w:r>
      <w:proofErr w:type="spellEnd"/>
      <w:r w:rsidRPr="009C2CD3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М.В. от 1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7</w:t>
      </w:r>
      <w:r w:rsidRPr="009C2CD3">
        <w:rPr>
          <w:rStyle w:val="FontStyle15"/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8</w:t>
      </w:r>
      <w:r w:rsidRPr="009C2CD3">
        <w:rPr>
          <w:rStyle w:val="FontStyle15"/>
          <w:rFonts w:ascii="Times New Roman" w:hAnsi="Times New Roman" w:cs="Times New Roman"/>
          <w:b w:val="0"/>
          <w:sz w:val="28"/>
          <w:szCs w:val="28"/>
        </w:rPr>
        <w:t>.2022 г.,</w:t>
      </w:r>
      <w:r>
        <w:rPr>
          <w:rStyle w:val="FontStyle15"/>
          <w:b w:val="0"/>
          <w:szCs w:val="28"/>
        </w:rPr>
        <w:t xml:space="preserve">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9C2CD3" w:rsidRDefault="009C2CD3" w:rsidP="009C2CD3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9C2CD3" w:rsidRDefault="009C2CD3" w:rsidP="004C6C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Внести в Правила землепользования и застройки Зоркинского муниципального образования, утвержденные решением Совета Зоркинского муниципального образования Марксовского муниципального района Саратовской области следующие изменения: </w:t>
      </w:r>
    </w:p>
    <w:p w:rsidR="004C6C8D" w:rsidRDefault="009C2CD3" w:rsidP="004C6C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0042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стать</w:t>
      </w:r>
      <w:r w:rsidR="000042A1">
        <w:rPr>
          <w:rFonts w:ascii="Times New Roman" w:hAnsi="Times New Roman"/>
          <w:sz w:val="28"/>
          <w:szCs w:val="28"/>
        </w:rPr>
        <w:t>ю 35 «</w:t>
      </w:r>
      <w:r>
        <w:rPr>
          <w:rFonts w:ascii="Times New Roman" w:hAnsi="Times New Roman"/>
          <w:sz w:val="28"/>
          <w:szCs w:val="28"/>
        </w:rPr>
        <w:t>зоны сельскохозяйственного назначения</w:t>
      </w:r>
      <w:r w:rsidR="000042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глав</w:t>
      </w:r>
      <w:r w:rsidR="000042A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7, раздел</w:t>
      </w:r>
      <w:r w:rsidR="000042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  Правил землепользования и застройки</w:t>
      </w:r>
      <w:r w:rsidR="000042A1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>территориальн</w:t>
      </w:r>
      <w:r w:rsidR="000042A1">
        <w:rPr>
          <w:rFonts w:ascii="Times New Roman" w:hAnsi="Times New Roman"/>
          <w:sz w:val="28"/>
          <w:szCs w:val="28"/>
        </w:rPr>
        <w:t>ой</w:t>
      </w:r>
      <w:r w:rsidR="004C6C8D">
        <w:rPr>
          <w:rFonts w:ascii="Times New Roman" w:hAnsi="Times New Roman"/>
          <w:sz w:val="28"/>
          <w:szCs w:val="28"/>
        </w:rPr>
        <w:t xml:space="preserve"> зон</w:t>
      </w:r>
      <w:r w:rsidR="000042A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СХН-1 (Зона  сельскохозяйственного назначения) </w:t>
      </w:r>
      <w:r w:rsidR="004C6C8D">
        <w:rPr>
          <w:rFonts w:ascii="Times New Roman" w:hAnsi="Times New Roman"/>
          <w:sz w:val="28"/>
          <w:szCs w:val="28"/>
        </w:rPr>
        <w:t>изложить в новой редакции</w:t>
      </w:r>
      <w:r w:rsidR="00CC36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36E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C36E6">
        <w:rPr>
          <w:rFonts w:ascii="Times New Roman" w:hAnsi="Times New Roman"/>
          <w:sz w:val="28"/>
          <w:szCs w:val="28"/>
        </w:rPr>
        <w:t>согласно приложению № 1)</w:t>
      </w:r>
    </w:p>
    <w:p w:rsidR="004C6C8D" w:rsidRPr="004C6C8D" w:rsidRDefault="004C6C8D" w:rsidP="004C6C8D">
      <w:pPr>
        <w:spacing w:after="0" w:line="240" w:lineRule="auto"/>
        <w:ind w:left="360"/>
        <w:rPr>
          <w:b/>
        </w:rPr>
      </w:pPr>
    </w:p>
    <w:p w:rsidR="00CC36E6" w:rsidRDefault="00CC36E6" w:rsidP="00CC36E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Style w:val="FontStyle17"/>
          <w:rFonts w:ascii="Times New Roman" w:hAnsi="Times New Roman"/>
          <w:sz w:val="28"/>
          <w:szCs w:val="28"/>
        </w:rPr>
        <w:t xml:space="preserve">        2.Настоящее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 xml:space="preserve">подлежит обнародованию  на информационных стендах населенных пунктов </w:t>
      </w:r>
      <w:proofErr w:type="spellStart"/>
      <w:r>
        <w:rPr>
          <w:rStyle w:val="FontStyle15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 и официальном сайте  в сети «Интернет».</w:t>
      </w:r>
    </w:p>
    <w:p w:rsidR="00CC36E6" w:rsidRDefault="00CC36E6" w:rsidP="00CC36E6">
      <w:pPr>
        <w:widowControl w:val="0"/>
        <w:tabs>
          <w:tab w:val="left" w:pos="328"/>
          <w:tab w:val="left" w:pos="993"/>
        </w:tabs>
        <w:suppressAutoHyphens/>
        <w:autoSpaceDE w:val="0"/>
        <w:spacing w:after="0" w:line="278" w:lineRule="exact"/>
        <w:ind w:firstLine="709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3.  Настоящее Решение вступает в силу со дня его принятия.</w:t>
      </w:r>
    </w:p>
    <w:p w:rsidR="00CC36E6" w:rsidRDefault="00CC36E6" w:rsidP="00CC36E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C36E6" w:rsidRDefault="00CC36E6" w:rsidP="00CC36E6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C36E6" w:rsidRDefault="00CC36E6" w:rsidP="00CC36E6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C36E6" w:rsidRDefault="00CC36E6" w:rsidP="00CC36E6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C56A1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94.85pt;margin-top:8.7pt;width:1.1pt;height:67.05pt;z-index:251660288;mso-wrap-distance-left:1.9pt;mso-wrap-distance-right:1.9pt;mso-position-horizontal-relative:margin" stroked="f">
            <v:fill opacity="0" color2="black"/>
            <v:textbox style="mso-next-textbox:#_x0000_s1030" inset="0,0,0,0">
              <w:txbxContent>
                <w:p w:rsidR="00CC36E6" w:rsidRDefault="00CC36E6" w:rsidP="00CC36E6"/>
              </w:txbxContent>
            </v:textbox>
            <w10:wrap type="topAndBottom" anchorx="margin"/>
          </v:shape>
        </w:pict>
      </w:r>
      <w:r w:rsidRPr="00FC56A1">
        <w:rPr>
          <w:rFonts w:ascii="Calibri" w:hAnsi="Calibri"/>
        </w:rPr>
        <w:pict>
          <v:shape id="_x0000_s1031" type="#_x0000_t202" style="position:absolute;margin-left:-81.55pt;margin-top:45.65pt;width:1.1pt;height:173.1pt;z-index:251661312;mso-wrap-distance-left:1.9pt;mso-wrap-distance-right:1.9pt;mso-position-horizontal-relative:margin" stroked="f">
            <v:fill opacity="0" color2="black"/>
            <v:textbox style="mso-next-textbox:#_x0000_s1031" inset="0,0,0,0">
              <w:txbxContent>
                <w:p w:rsidR="00CC36E6" w:rsidRDefault="00CC36E6" w:rsidP="00CC36E6"/>
              </w:txbxContent>
            </v:textbox>
            <w10:wrap type="topAndBottom" anchorx="margin"/>
          </v:shape>
        </w:pict>
      </w:r>
      <w:r w:rsidRPr="00FC56A1">
        <w:rPr>
          <w:rFonts w:ascii="Calibri" w:hAnsi="Calibri"/>
        </w:rPr>
        <w:pict>
          <v:shape id="_x0000_s1032" type="#_x0000_t202" style="position:absolute;margin-left:-372.45pt;margin-top:11.55pt;width:1.1pt;height:116.5pt;z-index:251662336;mso-wrap-distance-left:1.9pt;mso-wrap-distance-right:1.9pt;mso-position-horizontal-relative:margin" stroked="f">
            <v:fill opacity="0" color2="black"/>
            <v:textbox style="mso-next-textbox:#_x0000_s1032" inset="0,0,0,0">
              <w:txbxContent>
                <w:p w:rsidR="00CC36E6" w:rsidRDefault="00CC36E6" w:rsidP="00CC36E6"/>
              </w:txbxContent>
            </v:textbox>
            <w10:wrap type="topAndBottom" anchorx="margin"/>
          </v:shape>
        </w:pict>
      </w:r>
    </w:p>
    <w:p w:rsidR="00CC36E6" w:rsidRDefault="00CC36E6" w:rsidP="00CC36E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br/>
        <w:t>муниципального образования                                               Е.С.Пономарева</w:t>
      </w:r>
    </w:p>
    <w:p w:rsidR="00CC36E6" w:rsidRDefault="00CC36E6" w:rsidP="00CC36E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C36E6" w:rsidRDefault="00CC36E6" w:rsidP="004C6C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36E6" w:rsidRDefault="00CC36E6" w:rsidP="004C6C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36E6" w:rsidRDefault="00CC36E6" w:rsidP="004C6C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36E6" w:rsidRDefault="00CC36E6" w:rsidP="00CC36E6">
      <w:pPr>
        <w:pStyle w:val="a3"/>
        <w:ind w:left="3119"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Приложение № 1 к Решению 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МО  № 85/250 от 05.10.2022 г.</w:t>
      </w:r>
    </w:p>
    <w:p w:rsidR="00CC36E6" w:rsidRDefault="00CC36E6" w:rsidP="004C6C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6C8D">
        <w:rPr>
          <w:rFonts w:ascii="Times New Roman" w:hAnsi="Times New Roman" w:cs="Times New Roman"/>
          <w:b/>
          <w:sz w:val="28"/>
          <w:szCs w:val="28"/>
        </w:rPr>
        <w:t>СХН-1. Зона сельскохозяйственного назначения.</w:t>
      </w: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C8D" w:rsidRPr="004C6C8D" w:rsidRDefault="004C6C8D" w:rsidP="004C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C8D">
        <w:rPr>
          <w:rFonts w:ascii="Times New Roman" w:hAnsi="Times New Roman" w:cs="Times New Roman"/>
          <w:sz w:val="28"/>
          <w:szCs w:val="28"/>
        </w:rPr>
        <w:t xml:space="preserve">Зона сельскохозяйственного назначения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использования для других видов  деятельности. </w:t>
      </w:r>
    </w:p>
    <w:p w:rsidR="004C6C8D" w:rsidRPr="004C6C8D" w:rsidRDefault="004C6C8D" w:rsidP="004C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C8D">
        <w:rPr>
          <w:rFonts w:ascii="Times New Roman" w:hAnsi="Times New Roman" w:cs="Times New Roman"/>
          <w:sz w:val="28"/>
          <w:szCs w:val="28"/>
        </w:rPr>
        <w:t>1. Перечень основных и вспомогательных видов разрешённого использования объектов капитального строительства и земельных участков</w:t>
      </w:r>
    </w:p>
    <w:p w:rsidR="004C6C8D" w:rsidRPr="004C6C8D" w:rsidRDefault="004C6C8D" w:rsidP="004C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3937"/>
        <w:gridCol w:w="3472"/>
      </w:tblGrid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Код основного вида разрешенного использования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tooltip="1.2" w:history="1">
              <w:r w:rsidRPr="006B3D15">
                <w:rPr>
                  <w:rFonts w:ascii="Times New Roman" w:hAnsi="Times New Roman" w:cs="Times New Roman"/>
                  <w:sz w:val="24"/>
                  <w:szCs w:val="24"/>
                </w:rPr>
                <w:t>кодами 1.2</w:t>
              </w:r>
            </w:hyperlink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66" w:tooltip="1.6" w:history="1">
              <w:r w:rsidRPr="006B3D15">
                <w:rPr>
                  <w:rFonts w:ascii="Times New Roman" w:hAnsi="Times New Roman" w:cs="Times New Roman"/>
                  <w:sz w:val="24"/>
                  <w:szCs w:val="24"/>
                </w:rPr>
                <w:t>1.6</w:t>
              </w:r>
            </w:hyperlink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Овощеводство.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Сенокошение.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5709C2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 Гостевые автостоянки,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мусора, объекты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пожарной охраны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(резервуары для</w:t>
            </w:r>
            <w:proofErr w:type="gramEnd"/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хранения воды),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обеспечения,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постройки, сооружения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инженерного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5709C2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огородничества.</w:t>
            </w:r>
          </w:p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5709C2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Ведение садоводства.</w:t>
            </w:r>
          </w:p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 w:rsidRPr="006B3D15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, хозяйственных построек и гаражей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</w:tbl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C8D">
        <w:rPr>
          <w:rFonts w:ascii="Times New Roman" w:hAnsi="Times New Roman" w:cs="Times New Roman"/>
          <w:sz w:val="28"/>
          <w:szCs w:val="28"/>
        </w:rPr>
        <w:t>2. Перечень условно разрешенных и вспомогательных видов использования объектов капитального строительства и земельных участков</w:t>
      </w: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3937"/>
        <w:gridCol w:w="3472"/>
      </w:tblGrid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условно разрешенного вида использования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Наименование условно разрешенного вида использования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 (установленные к условно разрешенному виду)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Садоводство.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Виноградарство. Возделывание винограда на </w:t>
            </w:r>
            <w:proofErr w:type="spell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виноградопригодных</w:t>
            </w:r>
            <w:proofErr w:type="spellEnd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 землях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 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</w:t>
            </w: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Питомники.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Гостевые автостоянки, площадки для сбора мусора, гаражи ведомственных легковых автомобилей специального назначения, объекты пожарной охраны (резервуары для хранения воды), вспомогательные объекты технического, инженерно-технического обеспечения, скважины для забора воды на питьевые и хозяйственные нужды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</w:t>
            </w: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площадок для сбора мусора, объекты технического, инженерно-технического обеспечения, гостевые автостоянки, солярии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рыбозащитных</w:t>
            </w:r>
            <w:proofErr w:type="spellEnd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Объекты технического, инженерно-технического обеспечения</w:t>
            </w:r>
          </w:p>
        </w:tc>
      </w:tr>
    </w:tbl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C8D">
        <w:rPr>
          <w:rFonts w:ascii="Times New Roman" w:hAnsi="Times New Roman" w:cs="Times New Roman"/>
          <w:sz w:val="28"/>
          <w:szCs w:val="28"/>
        </w:rPr>
        <w:t>Параметры застройки не подлежат установлению.</w:t>
      </w: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CD3" w:rsidRDefault="009C2CD3" w:rsidP="009C2CD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2CD3" w:rsidRDefault="009C2CD3" w:rsidP="009C2CD3">
      <w:pPr>
        <w:tabs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</w:p>
    <w:p w:rsidR="009C2CD3" w:rsidRDefault="009C2CD3" w:rsidP="009C2CD3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p w:rsidR="009C2CD3" w:rsidRDefault="009C2CD3" w:rsidP="009C2CD3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2CD3" w:rsidRDefault="009C2CD3" w:rsidP="009C2CD3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8"/>
          <w:szCs w:val="28"/>
        </w:rPr>
      </w:pPr>
    </w:p>
    <w:p w:rsidR="009C2CD3" w:rsidRDefault="009C2CD3"/>
    <w:p w:rsidR="009C2CD3" w:rsidRDefault="009C2CD3"/>
    <w:p w:rsidR="00B7731F" w:rsidRDefault="00B7731F"/>
    <w:p w:rsidR="00B7731F" w:rsidRDefault="00B7731F"/>
    <w:sectPr w:rsidR="00B7731F" w:rsidSect="006B3D1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4E8"/>
    <w:multiLevelType w:val="hybridMultilevel"/>
    <w:tmpl w:val="DC9A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8039B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9A8"/>
    <w:rsid w:val="000042A1"/>
    <w:rsid w:val="0000465C"/>
    <w:rsid w:val="0005061B"/>
    <w:rsid w:val="0008188E"/>
    <w:rsid w:val="000B462B"/>
    <w:rsid w:val="000C046B"/>
    <w:rsid w:val="001115D3"/>
    <w:rsid w:val="00150242"/>
    <w:rsid w:val="00186BC4"/>
    <w:rsid w:val="002C0444"/>
    <w:rsid w:val="003E3632"/>
    <w:rsid w:val="004118CE"/>
    <w:rsid w:val="00436C92"/>
    <w:rsid w:val="00461712"/>
    <w:rsid w:val="004C6C8D"/>
    <w:rsid w:val="005709C2"/>
    <w:rsid w:val="006262CB"/>
    <w:rsid w:val="0063039E"/>
    <w:rsid w:val="006B3D15"/>
    <w:rsid w:val="006B775A"/>
    <w:rsid w:val="00773789"/>
    <w:rsid w:val="007829A8"/>
    <w:rsid w:val="008178BE"/>
    <w:rsid w:val="008866BE"/>
    <w:rsid w:val="008C572D"/>
    <w:rsid w:val="00927A1F"/>
    <w:rsid w:val="009C2CD3"/>
    <w:rsid w:val="009E2318"/>
    <w:rsid w:val="009F1135"/>
    <w:rsid w:val="00A07DE3"/>
    <w:rsid w:val="00A239F6"/>
    <w:rsid w:val="00B02446"/>
    <w:rsid w:val="00B17BF5"/>
    <w:rsid w:val="00B7731F"/>
    <w:rsid w:val="00C942B5"/>
    <w:rsid w:val="00CC36E6"/>
    <w:rsid w:val="00D0082E"/>
    <w:rsid w:val="00D2673F"/>
    <w:rsid w:val="00DE538B"/>
    <w:rsid w:val="00F533BF"/>
    <w:rsid w:val="00FB0F65"/>
    <w:rsid w:val="00FC55E5"/>
    <w:rsid w:val="00FC56A1"/>
    <w:rsid w:val="00FF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8B"/>
  </w:style>
  <w:style w:type="paragraph" w:styleId="1">
    <w:name w:val="heading 1"/>
    <w:basedOn w:val="a"/>
    <w:next w:val="a"/>
    <w:link w:val="10"/>
    <w:qFormat/>
    <w:rsid w:val="009C2CD3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75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9C2CD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tyle10">
    <w:name w:val="Style10"/>
    <w:basedOn w:val="a"/>
    <w:uiPriority w:val="99"/>
    <w:rsid w:val="009C2CD3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C2CD3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C2CD3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C2C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C2CD3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uiPriority w:val="99"/>
    <w:rsid w:val="009C2CD3"/>
    <w:rPr>
      <w:rFonts w:ascii="Calibri" w:hAnsi="Calibri" w:cs="Calibri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9C2CD3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C2CD3"/>
    <w:rPr>
      <w:rFonts w:ascii="Calibri" w:hAnsi="Calibri" w:cs="Calibri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9C2CD3"/>
    <w:rPr>
      <w:rFonts w:ascii="Calibri" w:hAnsi="Calibri" w:cs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24</cp:revision>
  <cp:lastPrinted>2022-10-05T04:39:00Z</cp:lastPrinted>
  <dcterms:created xsi:type="dcterms:W3CDTF">2019-03-29T07:44:00Z</dcterms:created>
  <dcterms:modified xsi:type="dcterms:W3CDTF">2022-10-05T04:40:00Z</dcterms:modified>
</cp:coreProperties>
</file>