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6F" w:rsidRDefault="007B166F" w:rsidP="007B166F">
      <w:pPr>
        <w:jc w:val="center"/>
      </w:pPr>
      <w:proofErr w:type="gramStart"/>
      <w:r>
        <w:rPr>
          <w:b/>
          <w:sz w:val="24"/>
        </w:rPr>
        <w:t>Р</w:t>
      </w:r>
      <w:proofErr w:type="gramEnd"/>
      <w:r>
        <w:rPr>
          <w:b/>
          <w:sz w:val="24"/>
        </w:rPr>
        <w:t xml:space="preserve"> Е Ш Е Н И Е </w:t>
      </w:r>
    </w:p>
    <w:p w:rsidR="007B166F" w:rsidRPr="00D569C4" w:rsidRDefault="007B166F" w:rsidP="007B166F">
      <w:pPr>
        <w:pStyle w:val="2"/>
        <w:rPr>
          <w:sz w:val="28"/>
          <w:szCs w:val="28"/>
        </w:rPr>
      </w:pPr>
      <w:r>
        <w:t>СОВЕТ</w:t>
      </w:r>
      <w:r>
        <w:rPr>
          <w:sz w:val="28"/>
          <w:szCs w:val="28"/>
        </w:rPr>
        <w:t>А</w:t>
      </w:r>
    </w:p>
    <w:p w:rsidR="007B166F" w:rsidRDefault="007B166F" w:rsidP="007B166F">
      <w:pPr>
        <w:jc w:val="center"/>
        <w:rPr>
          <w:b/>
          <w:sz w:val="24"/>
        </w:rPr>
      </w:pPr>
      <w:r>
        <w:rPr>
          <w:b/>
          <w:sz w:val="24"/>
        </w:rPr>
        <w:t>ЗОРКИНСКОГО МУНИЦИПАЛЬНОГО ОБРАЗОВАНИЯ</w:t>
      </w:r>
    </w:p>
    <w:p w:rsidR="007B166F" w:rsidRDefault="007B166F" w:rsidP="007B166F">
      <w:pPr>
        <w:jc w:val="center"/>
        <w:rPr>
          <w:b/>
          <w:sz w:val="24"/>
        </w:rPr>
      </w:pPr>
      <w:r>
        <w:rPr>
          <w:b/>
          <w:sz w:val="24"/>
        </w:rPr>
        <w:t>МАРКСОВСКОГО МУНИЦИПАЛЬНОГО РАЙОНА</w:t>
      </w:r>
    </w:p>
    <w:p w:rsidR="007B166F" w:rsidRDefault="007B166F" w:rsidP="007B166F">
      <w:pPr>
        <w:jc w:val="center"/>
        <w:rPr>
          <w:b/>
          <w:sz w:val="24"/>
        </w:rPr>
      </w:pPr>
      <w:r>
        <w:rPr>
          <w:b/>
          <w:sz w:val="24"/>
        </w:rPr>
        <w:t xml:space="preserve">САРАТОВСКОЙ ОБЛАСТИ </w:t>
      </w:r>
    </w:p>
    <w:p w:rsidR="007B166F" w:rsidRDefault="007B166F" w:rsidP="007B166F">
      <w:pPr>
        <w:jc w:val="center"/>
        <w:rPr>
          <w:b/>
          <w:sz w:val="24"/>
        </w:rPr>
      </w:pPr>
    </w:p>
    <w:p w:rsidR="007B166F" w:rsidRDefault="007B166F" w:rsidP="007B166F">
      <w:pPr>
        <w:jc w:val="center"/>
        <w:rPr>
          <w:b/>
          <w:sz w:val="24"/>
        </w:rPr>
      </w:pPr>
    </w:p>
    <w:p w:rsidR="007B166F" w:rsidRDefault="007B166F" w:rsidP="007B166F">
      <w:pPr>
        <w:jc w:val="center"/>
        <w:rPr>
          <w:b/>
          <w:sz w:val="24"/>
        </w:rPr>
      </w:pPr>
    </w:p>
    <w:p w:rsidR="007B166F" w:rsidRDefault="007B166F" w:rsidP="007B166F">
      <w:pPr>
        <w:jc w:val="both"/>
        <w:rPr>
          <w:b/>
          <w:sz w:val="24"/>
        </w:rPr>
      </w:pPr>
      <w:r>
        <w:rPr>
          <w:b/>
          <w:sz w:val="24"/>
        </w:rPr>
        <w:t>от   02.02.2009  года № 5/22</w:t>
      </w:r>
    </w:p>
    <w:p w:rsidR="007B166F" w:rsidRDefault="007B166F" w:rsidP="007B166F">
      <w:pPr>
        <w:pStyle w:val="a3"/>
        <w:jc w:val="both"/>
      </w:pPr>
      <w:r>
        <w:t xml:space="preserve">О  порядке  предоставления </w:t>
      </w:r>
    </w:p>
    <w:p w:rsidR="007B166F" w:rsidRDefault="007B166F" w:rsidP="007B166F">
      <w:pPr>
        <w:pStyle w:val="a3"/>
        <w:jc w:val="both"/>
      </w:pPr>
      <w:r>
        <w:t xml:space="preserve">иных  межбюджетных  трансфертов </w:t>
      </w:r>
    </w:p>
    <w:p w:rsidR="007B166F" w:rsidRDefault="007B166F" w:rsidP="007B166F">
      <w:pPr>
        <w:pStyle w:val="a3"/>
        <w:jc w:val="both"/>
      </w:pPr>
    </w:p>
    <w:p w:rsidR="007B166F" w:rsidRDefault="007B166F" w:rsidP="007B166F">
      <w:pPr>
        <w:pStyle w:val="a3"/>
        <w:jc w:val="both"/>
      </w:pPr>
    </w:p>
    <w:p w:rsidR="007B166F" w:rsidRDefault="007B166F" w:rsidP="007B166F">
      <w:pPr>
        <w:pStyle w:val="a3"/>
        <w:jc w:val="both"/>
        <w:rPr>
          <w:b w:val="0"/>
        </w:rPr>
      </w:pPr>
      <w:r>
        <w:t xml:space="preserve">          </w:t>
      </w:r>
      <w:r>
        <w:rPr>
          <w:b w:val="0"/>
        </w:rPr>
        <w:t>В  соответствии  со  статьей  142.5  Бюджетного  кодекса  Российской  Федерации, Уставом  Зоркинского  муниципального  образования</w:t>
      </w:r>
      <w:proofErr w:type="gramStart"/>
      <w:r>
        <w:rPr>
          <w:b w:val="0"/>
        </w:rPr>
        <w:t xml:space="preserve"> ,</w:t>
      </w:r>
      <w:proofErr w:type="gramEnd"/>
      <w:r>
        <w:rPr>
          <w:b w:val="0"/>
        </w:rPr>
        <w:t xml:space="preserve">  Совет  Зоркинского  муниципального  образования</w:t>
      </w:r>
    </w:p>
    <w:p w:rsidR="007B166F" w:rsidRDefault="007B166F" w:rsidP="007B166F">
      <w:pPr>
        <w:pStyle w:val="a3"/>
        <w:jc w:val="both"/>
        <w:rPr>
          <w:b w:val="0"/>
        </w:rPr>
      </w:pPr>
    </w:p>
    <w:p w:rsidR="007B166F" w:rsidRDefault="007B166F" w:rsidP="007B166F">
      <w:pPr>
        <w:pStyle w:val="a3"/>
        <w:jc w:val="both"/>
        <w:rPr>
          <w:b w:val="0"/>
        </w:rPr>
      </w:pPr>
      <w:r>
        <w:rPr>
          <w:b w:val="0"/>
        </w:rPr>
        <w:t>РЕШИЛ:</w:t>
      </w:r>
    </w:p>
    <w:p w:rsidR="007B166F" w:rsidRDefault="007B166F" w:rsidP="007B166F">
      <w:pPr>
        <w:pStyle w:val="a3"/>
        <w:jc w:val="both"/>
        <w:rPr>
          <w:b w:val="0"/>
        </w:rPr>
      </w:pPr>
      <w:r>
        <w:rPr>
          <w:b w:val="0"/>
        </w:rPr>
        <w:t>1.Утвердить:</w:t>
      </w:r>
    </w:p>
    <w:p w:rsidR="007B166F" w:rsidRDefault="007B166F" w:rsidP="007B166F">
      <w:pPr>
        <w:pStyle w:val="a3"/>
        <w:jc w:val="both"/>
        <w:rPr>
          <w:b w:val="0"/>
        </w:rPr>
      </w:pPr>
      <w:r>
        <w:rPr>
          <w:b w:val="0"/>
        </w:rPr>
        <w:t xml:space="preserve">    Положение  о  порядке  предоставления  из  бюджета  Зоркинского  муниципального  образования  иных  межбюджетных  трансфертов  бюджету  Марксовского  муниципального  района  на  осуществление  части  полномочий  органов  местного  самоуправления  Зоркинского  муниципального  образования  по   решению  вопросов  местного  значения  согласно  приложению  1;</w:t>
      </w:r>
    </w:p>
    <w:p w:rsidR="007B166F" w:rsidRDefault="007B166F" w:rsidP="007B166F">
      <w:pPr>
        <w:pStyle w:val="a3"/>
        <w:jc w:val="both"/>
        <w:rPr>
          <w:b w:val="0"/>
        </w:rPr>
      </w:pPr>
      <w:r>
        <w:rPr>
          <w:b w:val="0"/>
        </w:rPr>
        <w:t xml:space="preserve">     форму  отчета  органа  местного  самоуправления    Марксовского  муниципального  района  об  использовании  иных  межбюджетных  трансфертов,  предоставленных  бюджету  Марксовского  муниципального  района  на  осуществление  части  полномочий  органов  местного  самоуправления  Зоркинского  муниципального  образования  по  решению  вопросов  местного  значения  согласно  приложению  2.</w:t>
      </w:r>
    </w:p>
    <w:p w:rsidR="007B166F" w:rsidRDefault="007B166F" w:rsidP="007B166F">
      <w:pPr>
        <w:pStyle w:val="a3"/>
        <w:jc w:val="both"/>
        <w:rPr>
          <w:b w:val="0"/>
        </w:rPr>
      </w:pPr>
      <w:r>
        <w:rPr>
          <w:b w:val="0"/>
        </w:rPr>
        <w:t xml:space="preserve">     2.  Органам  местного  самоуправления  Марксовского  муниципального  района, </w:t>
      </w:r>
      <w:proofErr w:type="gramStart"/>
      <w:r>
        <w:rPr>
          <w:b w:val="0"/>
        </w:rPr>
        <w:t>получивших</w:t>
      </w:r>
      <w:proofErr w:type="gramEnd"/>
      <w:r>
        <w:rPr>
          <w:b w:val="0"/>
        </w:rPr>
        <w:t xml:space="preserve">  иные межбюджетные  трансферты:</w:t>
      </w:r>
    </w:p>
    <w:p w:rsidR="007B166F" w:rsidRDefault="007B166F" w:rsidP="007B166F">
      <w:pPr>
        <w:pStyle w:val="a3"/>
        <w:jc w:val="both"/>
        <w:rPr>
          <w:b w:val="0"/>
        </w:rPr>
      </w:pPr>
      <w:r>
        <w:rPr>
          <w:b w:val="0"/>
        </w:rPr>
        <w:t xml:space="preserve">       представлять  в  уполномоченный  орган</w:t>
      </w:r>
      <w:proofErr w:type="gramStart"/>
      <w:r>
        <w:rPr>
          <w:b w:val="0"/>
        </w:rPr>
        <w:t xml:space="preserve">  ,</w:t>
      </w:r>
      <w:proofErr w:type="gramEnd"/>
      <w:r>
        <w:rPr>
          <w:b w:val="0"/>
        </w:rPr>
        <w:t xml:space="preserve">  комитет  финансов  администрации  Марксовского  муниципального  района,  ежеквартально  до  10  числа  месяца,  следующим  за  отчетным  кварталом,  отчет  по  форме  согласно  приложению 2;</w:t>
      </w:r>
    </w:p>
    <w:p w:rsidR="007B166F" w:rsidRDefault="007B166F" w:rsidP="007B166F">
      <w:pPr>
        <w:pStyle w:val="a3"/>
        <w:jc w:val="both"/>
        <w:rPr>
          <w:b w:val="0"/>
        </w:rPr>
      </w:pPr>
      <w:r>
        <w:rPr>
          <w:b w:val="0"/>
        </w:rPr>
        <w:t xml:space="preserve">       обеспечить целевое  расходование   средств  по  представленным  иным  межбюджетным  трансфертам  и  достоверность     представляемых   в комитет  финансов  администрации Марксовского  муниципального  района  отчетных  сведений.</w:t>
      </w:r>
    </w:p>
    <w:p w:rsidR="007B166F" w:rsidRDefault="007B166F" w:rsidP="007B166F">
      <w:pPr>
        <w:pStyle w:val="a3"/>
        <w:jc w:val="both"/>
        <w:rPr>
          <w:b w:val="0"/>
        </w:rPr>
      </w:pPr>
      <w:r>
        <w:rPr>
          <w:b w:val="0"/>
        </w:rPr>
        <w:t xml:space="preserve">       3. Настоящее  решение  вступает  в  силу  со  дня  его  подписания  и  распространяется  на  правоотношения</w:t>
      </w:r>
      <w:proofErr w:type="gramStart"/>
      <w:r>
        <w:rPr>
          <w:b w:val="0"/>
        </w:rPr>
        <w:t xml:space="preserve"> ,</w:t>
      </w:r>
      <w:proofErr w:type="gramEnd"/>
      <w:r>
        <w:rPr>
          <w:b w:val="0"/>
        </w:rPr>
        <w:t xml:space="preserve">  возникшие  с  01.01.2009 года.</w:t>
      </w:r>
    </w:p>
    <w:p w:rsidR="007B166F" w:rsidRDefault="007B166F" w:rsidP="007B166F">
      <w:pPr>
        <w:pStyle w:val="a3"/>
        <w:jc w:val="both"/>
        <w:rPr>
          <w:b w:val="0"/>
        </w:rPr>
      </w:pPr>
    </w:p>
    <w:p w:rsidR="007B166F" w:rsidRDefault="007B166F" w:rsidP="007B166F">
      <w:pPr>
        <w:pStyle w:val="a3"/>
        <w:jc w:val="both"/>
        <w:rPr>
          <w:b w:val="0"/>
        </w:rPr>
      </w:pPr>
    </w:p>
    <w:p w:rsidR="007B166F" w:rsidRDefault="007B166F" w:rsidP="007B166F">
      <w:pPr>
        <w:pStyle w:val="a3"/>
        <w:jc w:val="both"/>
        <w:rPr>
          <w:b w:val="0"/>
        </w:rPr>
      </w:pPr>
      <w:r>
        <w:rPr>
          <w:b w:val="0"/>
        </w:rPr>
        <w:t xml:space="preserve">Глава  Зоркинского </w:t>
      </w:r>
    </w:p>
    <w:p w:rsidR="007B166F" w:rsidRDefault="007B166F" w:rsidP="007B166F">
      <w:pPr>
        <w:pStyle w:val="a3"/>
        <w:jc w:val="both"/>
        <w:rPr>
          <w:b w:val="0"/>
        </w:rPr>
      </w:pPr>
      <w:r>
        <w:rPr>
          <w:b w:val="0"/>
        </w:rPr>
        <w:t xml:space="preserve">муниципального  образования:                           Е.С.Пономарева </w:t>
      </w:r>
    </w:p>
    <w:p w:rsidR="007B166F" w:rsidRDefault="007B166F" w:rsidP="007B166F">
      <w:pPr>
        <w:pStyle w:val="a3"/>
        <w:jc w:val="both"/>
        <w:rPr>
          <w:b w:val="0"/>
        </w:rPr>
      </w:pPr>
    </w:p>
    <w:p w:rsidR="007B166F" w:rsidRDefault="007B166F" w:rsidP="007B166F">
      <w:pPr>
        <w:pStyle w:val="a3"/>
        <w:jc w:val="both"/>
        <w:rPr>
          <w:b w:val="0"/>
        </w:rPr>
      </w:pPr>
    </w:p>
    <w:p w:rsidR="007B166F" w:rsidRDefault="007B166F" w:rsidP="007B166F">
      <w:pPr>
        <w:pStyle w:val="a3"/>
        <w:jc w:val="both"/>
        <w:rPr>
          <w:b w:val="0"/>
        </w:rPr>
      </w:pPr>
    </w:p>
    <w:p w:rsidR="007B166F" w:rsidRDefault="007B166F" w:rsidP="007B166F">
      <w:pPr>
        <w:pStyle w:val="a3"/>
        <w:jc w:val="both"/>
        <w:rPr>
          <w:b w:val="0"/>
        </w:rPr>
      </w:pPr>
    </w:p>
    <w:p w:rsidR="007B166F" w:rsidRDefault="007B166F" w:rsidP="007B166F">
      <w:pPr>
        <w:pStyle w:val="a3"/>
        <w:jc w:val="both"/>
        <w:rPr>
          <w:b w:val="0"/>
        </w:rPr>
      </w:pPr>
    </w:p>
    <w:p w:rsidR="007B166F" w:rsidRDefault="007B166F" w:rsidP="007B166F">
      <w:pPr>
        <w:pStyle w:val="a3"/>
        <w:jc w:val="both"/>
        <w:rPr>
          <w:b w:val="0"/>
        </w:rPr>
      </w:pPr>
    </w:p>
    <w:p w:rsidR="007B166F" w:rsidRDefault="007B166F" w:rsidP="007B166F">
      <w:pPr>
        <w:pStyle w:val="a3"/>
        <w:jc w:val="both"/>
        <w:rPr>
          <w:b w:val="0"/>
        </w:rPr>
      </w:pPr>
    </w:p>
    <w:p w:rsidR="007B166F" w:rsidRDefault="007B166F" w:rsidP="007B166F">
      <w:pPr>
        <w:pStyle w:val="a3"/>
        <w:jc w:val="both"/>
        <w:rPr>
          <w:b w:val="0"/>
        </w:rPr>
      </w:pPr>
    </w:p>
    <w:p w:rsidR="007B166F" w:rsidRDefault="007B166F" w:rsidP="007B166F">
      <w:pPr>
        <w:pStyle w:val="a3"/>
        <w:jc w:val="both"/>
        <w:rPr>
          <w:b w:val="0"/>
        </w:rPr>
      </w:pPr>
    </w:p>
    <w:p w:rsidR="007B166F" w:rsidRDefault="007B166F" w:rsidP="007B166F">
      <w:pPr>
        <w:pStyle w:val="a3"/>
        <w:jc w:val="both"/>
        <w:rPr>
          <w:b w:val="0"/>
        </w:rPr>
      </w:pPr>
    </w:p>
    <w:p w:rsidR="007B166F" w:rsidRDefault="007B166F" w:rsidP="007B166F">
      <w:pPr>
        <w:pStyle w:val="a3"/>
        <w:jc w:val="right"/>
        <w:rPr>
          <w:b w:val="0"/>
        </w:rPr>
      </w:pPr>
      <w:r>
        <w:rPr>
          <w:b w:val="0"/>
        </w:rPr>
        <w:lastRenderedPageBreak/>
        <w:t xml:space="preserve">Приложение  1  к  решению </w:t>
      </w:r>
    </w:p>
    <w:p w:rsidR="007B166F" w:rsidRDefault="007B166F" w:rsidP="007B166F">
      <w:pPr>
        <w:pStyle w:val="a3"/>
        <w:jc w:val="right"/>
        <w:rPr>
          <w:b w:val="0"/>
        </w:rPr>
      </w:pPr>
      <w:r>
        <w:rPr>
          <w:b w:val="0"/>
        </w:rPr>
        <w:t xml:space="preserve">Совета Зоркинского  </w:t>
      </w:r>
    </w:p>
    <w:p w:rsidR="007B166F" w:rsidRDefault="007B166F" w:rsidP="007B166F">
      <w:pPr>
        <w:pStyle w:val="a3"/>
        <w:jc w:val="right"/>
        <w:rPr>
          <w:b w:val="0"/>
        </w:rPr>
      </w:pPr>
      <w:r>
        <w:rPr>
          <w:b w:val="0"/>
        </w:rPr>
        <w:t>муниципального  образования  от 02.02.2009 г.№ 5/22</w:t>
      </w:r>
    </w:p>
    <w:p w:rsidR="007B166F" w:rsidRDefault="007B166F" w:rsidP="007B166F">
      <w:pPr>
        <w:pStyle w:val="a3"/>
        <w:jc w:val="right"/>
        <w:rPr>
          <w:b w:val="0"/>
        </w:rPr>
      </w:pPr>
    </w:p>
    <w:p w:rsidR="007B166F" w:rsidRDefault="007B166F" w:rsidP="007B166F">
      <w:pPr>
        <w:pStyle w:val="a3"/>
        <w:jc w:val="right"/>
        <w:rPr>
          <w:b w:val="0"/>
        </w:rPr>
      </w:pPr>
    </w:p>
    <w:p w:rsidR="007B166F" w:rsidRDefault="007B166F" w:rsidP="007B166F">
      <w:pPr>
        <w:pStyle w:val="a3"/>
        <w:jc w:val="left"/>
        <w:rPr>
          <w:b w:val="0"/>
        </w:rPr>
      </w:pPr>
      <w:r>
        <w:rPr>
          <w:b w:val="0"/>
        </w:rPr>
        <w:t xml:space="preserve">                                        Положение</w:t>
      </w:r>
    </w:p>
    <w:p w:rsidR="007B166F" w:rsidRDefault="007B166F" w:rsidP="007B166F">
      <w:pPr>
        <w:pStyle w:val="a3"/>
        <w:jc w:val="left"/>
        <w:rPr>
          <w:b w:val="0"/>
        </w:rPr>
      </w:pPr>
      <w:r>
        <w:rPr>
          <w:b w:val="0"/>
        </w:rPr>
        <w:t>О порядке  предоставления  из  бюджета  Зоркинского  муниципального  образования иных  межбюджетных  трансфертов  бюджету  Марксовского  муниципального  района  на  осуществление  части  полномочий  органов  местного  самоуправления  Зоркинского  муниципального  образования  по  решению  вопросов  местного  значения.</w:t>
      </w:r>
    </w:p>
    <w:p w:rsidR="007B166F" w:rsidRDefault="007B166F" w:rsidP="007B166F">
      <w:pPr>
        <w:pStyle w:val="a3"/>
        <w:jc w:val="left"/>
        <w:rPr>
          <w:b w:val="0"/>
        </w:rPr>
      </w:pPr>
    </w:p>
    <w:p w:rsidR="007B166F" w:rsidRDefault="007B166F" w:rsidP="007B166F">
      <w:pPr>
        <w:pStyle w:val="a3"/>
        <w:jc w:val="left"/>
        <w:rPr>
          <w:b w:val="0"/>
        </w:rPr>
      </w:pPr>
      <w:r>
        <w:rPr>
          <w:b w:val="0"/>
        </w:rPr>
        <w:t xml:space="preserve">             1.Настоящее Положение  определяет  порядок  предоставления  из бюджета  Зоркинского  муниципального  образования  иных  межбюджетных  трансфертов   бюджету  муниципального  района  на  осуществление  части  полномочий  органов  местного  самоуправления  Зоркинского  муниципального  образования  по  решению  вопросов  местного  значения.</w:t>
      </w:r>
    </w:p>
    <w:p w:rsidR="007B166F" w:rsidRDefault="007B166F" w:rsidP="007B166F">
      <w:pPr>
        <w:pStyle w:val="a3"/>
        <w:jc w:val="left"/>
        <w:rPr>
          <w:b w:val="0"/>
        </w:rPr>
      </w:pPr>
      <w:r>
        <w:rPr>
          <w:b w:val="0"/>
        </w:rPr>
        <w:t xml:space="preserve">            2. Иные  межбюджетные  трансферты предоставляются бюджету  муниципального  района  в  соответствии  со  сводной   бюджетной  росписью  расходов  бюджета  Зоркинского  муниципального  образования  в  пределах  бюджетных  ассигнований  и  лимитов  бюджетных  обязательств,  утвержденных  в  установленном  порядке  администрации  Зоркинского  муниципального  образования на  текущий  финансовый  год.</w:t>
      </w:r>
    </w:p>
    <w:p w:rsidR="007B166F" w:rsidRDefault="007B166F" w:rsidP="007B166F">
      <w:pPr>
        <w:pStyle w:val="a3"/>
        <w:jc w:val="left"/>
        <w:rPr>
          <w:b w:val="0"/>
        </w:rPr>
      </w:pPr>
      <w:r>
        <w:rPr>
          <w:b w:val="0"/>
        </w:rPr>
        <w:t xml:space="preserve">           3. </w:t>
      </w:r>
      <w:proofErr w:type="gramStart"/>
      <w:r>
        <w:rPr>
          <w:b w:val="0"/>
        </w:rPr>
        <w:t>Иные  межбюджетные  трансферты  перечисляются  администрацией  Зоркинского  муниципального  образования  в  бюджет  муниципального  района   на  счет  комитета  финансов  администрации  Марксовского  муниципального  района,  открытый  в  территориальных  органах  Федерального  казначейства  в  Саратовской  области  для  кассового  обслуживания  исполнения  бюджета  муниципального  района  в  сроки,  определенными  соглашениями, заключенными  между  органами  местного  самоуправления  муниципального  района   и  Зоркинского  муниципального  образования.</w:t>
      </w:r>
      <w:proofErr w:type="gramEnd"/>
    </w:p>
    <w:p w:rsidR="007B166F" w:rsidRDefault="007B166F" w:rsidP="007B166F">
      <w:pPr>
        <w:pStyle w:val="a3"/>
        <w:jc w:val="left"/>
        <w:rPr>
          <w:b w:val="0"/>
        </w:rPr>
      </w:pPr>
      <w:r>
        <w:rPr>
          <w:b w:val="0"/>
        </w:rPr>
        <w:t xml:space="preserve">               4. </w:t>
      </w:r>
      <w:proofErr w:type="gramStart"/>
      <w:r>
        <w:rPr>
          <w:b w:val="0"/>
        </w:rPr>
        <w:t>Объем  иных  межбюджетных  трансфертов  для  осуществления   переданных  органами  местного  самоуправления  Зоркинского  муниципального  образования  органам  местного  самоуправления  муниципального  района  полномочий  по  решению  вопросов  местного  значения,  определяется  как  сумма  объема  финансовых  средств  на  обеспечение  деятельности  условных  штатных  единиц,  организующих  решение   вопросов  местного  значения,  и  объема  финансовых  средств  на исполнение  расходных  обязательств  по  переданным  полномочиям.</w:t>
      </w:r>
      <w:proofErr w:type="gramEnd"/>
    </w:p>
    <w:p w:rsidR="007B166F" w:rsidRDefault="007B166F" w:rsidP="007B166F">
      <w:pPr>
        <w:pStyle w:val="a3"/>
        <w:jc w:val="left"/>
        <w:rPr>
          <w:b w:val="0"/>
        </w:rPr>
      </w:pPr>
      <w:r>
        <w:rPr>
          <w:b w:val="0"/>
        </w:rPr>
        <w:t xml:space="preserve">                4.1. Расчет  объема  финансовых  средств  на  обеспечение  деятельности  условных  штатных  единиц  определяется  как  сумма  годового  фонда  оплаты  труда  с  учетом  начислений  на выплату  по  оплате  труда  и  норматива  годового  объема  расходов  на  обеспечение  деятельности  условных  штатных  единиц.</w:t>
      </w:r>
    </w:p>
    <w:p w:rsidR="007B166F" w:rsidRDefault="007B166F" w:rsidP="007B166F">
      <w:pPr>
        <w:pStyle w:val="a3"/>
        <w:jc w:val="left"/>
        <w:rPr>
          <w:b w:val="0"/>
        </w:rPr>
      </w:pPr>
      <w:r>
        <w:rPr>
          <w:b w:val="0"/>
        </w:rPr>
        <w:t xml:space="preserve">              Годовой  фонд  оплаты  труда с  учетом  начислений  на    выплаты  по  оплате  труда  условных  штатных  единиц (  далее </w:t>
      </w:r>
      <w:proofErr w:type="gramStart"/>
      <w:r>
        <w:rPr>
          <w:b w:val="0"/>
        </w:rPr>
        <w:t>–Ф</w:t>
      </w:r>
      <w:proofErr w:type="gramEnd"/>
      <w:r>
        <w:rPr>
          <w:b w:val="0"/>
        </w:rPr>
        <w:t xml:space="preserve">ОТгод)  рассчитывается  по  следующей  формуле: ФОТ год. = ФОТ </w:t>
      </w:r>
      <w:r>
        <w:rPr>
          <w:b w:val="0"/>
          <w:lang w:val="en-US"/>
        </w:rPr>
        <w:t>n</w:t>
      </w:r>
      <w:r w:rsidRPr="00106ED4">
        <w:rPr>
          <w:b w:val="0"/>
        </w:rPr>
        <w:t xml:space="preserve"> </w:t>
      </w:r>
      <w:r>
        <w:rPr>
          <w:b w:val="0"/>
        </w:rPr>
        <w:t xml:space="preserve">х </w:t>
      </w:r>
      <w:r w:rsidRPr="00106ED4">
        <w:rPr>
          <w:b w:val="0"/>
        </w:rPr>
        <w:t xml:space="preserve"> </w:t>
      </w:r>
      <w:proofErr w:type="gramStart"/>
      <w:r>
        <w:rPr>
          <w:b w:val="0"/>
          <w:lang w:val="en-US"/>
        </w:rPr>
        <w:t>N</w:t>
      </w:r>
      <w:proofErr w:type="gramEnd"/>
      <w:r>
        <w:rPr>
          <w:b w:val="0"/>
        </w:rPr>
        <w:t>х 12, где:</w:t>
      </w:r>
    </w:p>
    <w:p w:rsidR="007B166F" w:rsidRDefault="007B166F" w:rsidP="007B166F">
      <w:pPr>
        <w:pStyle w:val="a3"/>
        <w:jc w:val="left"/>
        <w:rPr>
          <w:b w:val="0"/>
        </w:rPr>
      </w:pPr>
      <w:r>
        <w:rPr>
          <w:b w:val="0"/>
        </w:rPr>
        <w:t xml:space="preserve">             ФОТ</w:t>
      </w:r>
      <w:proofErr w:type="gramStart"/>
      <w:r>
        <w:rPr>
          <w:b w:val="0"/>
          <w:lang w:val="en-US"/>
        </w:rPr>
        <w:t>n</w:t>
      </w:r>
      <w:proofErr w:type="gramEnd"/>
      <w:r>
        <w:rPr>
          <w:b w:val="0"/>
        </w:rPr>
        <w:t xml:space="preserve">  -13074 руб., оплата   одной  условной  штатной  единицы с  учетом  начислений  на выплату  по  оплате  труда;</w:t>
      </w:r>
    </w:p>
    <w:p w:rsidR="007B166F" w:rsidRDefault="007B166F" w:rsidP="007B166F">
      <w:pPr>
        <w:pStyle w:val="a3"/>
        <w:jc w:val="left"/>
        <w:rPr>
          <w:b w:val="0"/>
        </w:rPr>
      </w:pPr>
      <w:r>
        <w:rPr>
          <w:b w:val="0"/>
        </w:rPr>
        <w:t xml:space="preserve">             </w:t>
      </w:r>
      <w:r>
        <w:rPr>
          <w:b w:val="0"/>
          <w:lang w:val="en-US"/>
        </w:rPr>
        <w:t>N</w:t>
      </w:r>
      <w:r>
        <w:rPr>
          <w:b w:val="0"/>
        </w:rPr>
        <w:t xml:space="preserve"> – количество  условных  штатных  единиц,  определяемых  соглашением  о  передаче  полномочий  по  решению  вопросов  местного  значения.</w:t>
      </w:r>
    </w:p>
    <w:p w:rsidR="007B166F" w:rsidRDefault="007B166F" w:rsidP="007B166F">
      <w:pPr>
        <w:pStyle w:val="a3"/>
        <w:jc w:val="left"/>
        <w:rPr>
          <w:b w:val="0"/>
        </w:rPr>
      </w:pPr>
      <w:r>
        <w:rPr>
          <w:b w:val="0"/>
        </w:rPr>
        <w:t xml:space="preserve">            Норматив  годового  объема  расходов  на  обеспечение  деятельности  условных  штатных  единиц, включающих  в  себя  расходы  на  обеспечение  рабочего  места  (приобретение  мебели, канцелярских товаров,  оргтехники),  командировочные  расходы,  а  также  другие  расходы,  связанные  с  обеспечением  их  деятельности,  устанавливаются  в  размере  28,9  тыс</w:t>
      </w:r>
      <w:proofErr w:type="gramStart"/>
      <w:r>
        <w:rPr>
          <w:b w:val="0"/>
        </w:rPr>
        <w:t>.р</w:t>
      </w:r>
      <w:proofErr w:type="gramEnd"/>
      <w:r>
        <w:rPr>
          <w:b w:val="0"/>
        </w:rPr>
        <w:t>уб.  на  одну  условную  штатную  единицу.</w:t>
      </w:r>
    </w:p>
    <w:p w:rsidR="007B166F" w:rsidRDefault="007B166F" w:rsidP="007B166F">
      <w:pPr>
        <w:pStyle w:val="a3"/>
        <w:jc w:val="left"/>
        <w:rPr>
          <w:b w:val="0"/>
        </w:rPr>
      </w:pPr>
      <w:r>
        <w:rPr>
          <w:b w:val="0"/>
        </w:rPr>
        <w:lastRenderedPageBreak/>
        <w:t xml:space="preserve">              4.2. Объем финансовых  средств  на  исполнение  расходных  обязательств по  переданным  полномочиям  определяется  нормативным,  плановым  и иными  методами  с  учетом  положений  муниципальных  правовых  актов  Зоркинского  муниципального  образования. Расходные  обязательства  исполняются    органами  местного  самоуправления  муниципального  района  за  счет  и  в  пределах  иных  межбюджетных  трансфертов,  представляемых  из  бюджета  Зоркинского  муниципального  образования  бюджету  муниципального  района  в  текущем  финансовом  году.</w:t>
      </w:r>
    </w:p>
    <w:p w:rsidR="007B166F" w:rsidRDefault="007B166F" w:rsidP="007B166F">
      <w:pPr>
        <w:pStyle w:val="a3"/>
        <w:jc w:val="left"/>
        <w:rPr>
          <w:b w:val="0"/>
        </w:rPr>
      </w:pPr>
      <w:r>
        <w:rPr>
          <w:b w:val="0"/>
        </w:rPr>
        <w:t xml:space="preserve">              5. Иные  межбюджетные  трансферты  носят  целевой  характер  и  не  подлежат  направлению  на  иные  цели.</w:t>
      </w:r>
    </w:p>
    <w:p w:rsidR="007B166F" w:rsidRDefault="007B166F" w:rsidP="007B166F">
      <w:pPr>
        <w:pStyle w:val="a3"/>
        <w:jc w:val="left"/>
        <w:rPr>
          <w:b w:val="0"/>
        </w:rPr>
      </w:pPr>
      <w:r>
        <w:rPr>
          <w:b w:val="0"/>
        </w:rPr>
        <w:t xml:space="preserve">               6.В  случае    использования  иных  межбюджетных  трансфертов  не  по  целевому  назначению  соответствующие  средства  взыскиваются  в  бюджет  Зоркинского  муниципального  образования  в  установленном  порядке.</w:t>
      </w: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r>
        <w:rPr>
          <w:b w:val="0"/>
        </w:rPr>
        <w:t>Глава  Зоркинского</w:t>
      </w:r>
    </w:p>
    <w:p w:rsidR="007B166F" w:rsidRDefault="007B166F" w:rsidP="007B166F">
      <w:pPr>
        <w:pStyle w:val="a3"/>
        <w:jc w:val="left"/>
        <w:rPr>
          <w:b w:val="0"/>
        </w:rPr>
      </w:pPr>
      <w:r>
        <w:rPr>
          <w:b w:val="0"/>
        </w:rPr>
        <w:t>муниципального  образования:                             Е.С.Пономарева</w:t>
      </w: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right"/>
        <w:rPr>
          <w:b w:val="0"/>
        </w:rPr>
      </w:pPr>
      <w:r>
        <w:rPr>
          <w:b w:val="0"/>
        </w:rPr>
        <w:t xml:space="preserve">                                              Приложение 2  к  решению </w:t>
      </w:r>
    </w:p>
    <w:p w:rsidR="007B166F" w:rsidRDefault="007B166F" w:rsidP="007B166F">
      <w:pPr>
        <w:pStyle w:val="a3"/>
        <w:jc w:val="right"/>
        <w:rPr>
          <w:b w:val="0"/>
        </w:rPr>
      </w:pPr>
      <w:r>
        <w:rPr>
          <w:b w:val="0"/>
        </w:rPr>
        <w:t xml:space="preserve">                                                                                                    Совета  Зоркинского                  муниципального  образования   от 02.02.2009 г.  № 5/22</w:t>
      </w:r>
    </w:p>
    <w:p w:rsidR="007B166F" w:rsidRDefault="007B166F" w:rsidP="007B166F">
      <w:pPr>
        <w:pStyle w:val="a3"/>
        <w:jc w:val="left"/>
        <w:rPr>
          <w:b w:val="0"/>
        </w:rPr>
      </w:pPr>
    </w:p>
    <w:p w:rsidR="007B166F" w:rsidRDefault="007B166F" w:rsidP="007B166F">
      <w:pPr>
        <w:pStyle w:val="a3"/>
        <w:jc w:val="left"/>
        <w:rPr>
          <w:b w:val="0"/>
        </w:rPr>
      </w:pPr>
    </w:p>
    <w:p w:rsidR="007B166F" w:rsidRDefault="007B166F" w:rsidP="007B166F">
      <w:pPr>
        <w:pStyle w:val="a3"/>
        <w:jc w:val="left"/>
        <w:rPr>
          <w:b w:val="0"/>
        </w:rPr>
      </w:pPr>
      <w:r>
        <w:rPr>
          <w:b w:val="0"/>
        </w:rPr>
        <w:t xml:space="preserve">                                                     Отчет</w:t>
      </w:r>
    </w:p>
    <w:p w:rsidR="007B166F" w:rsidRDefault="007B166F" w:rsidP="007B166F">
      <w:pPr>
        <w:pStyle w:val="a3"/>
        <w:jc w:val="left"/>
        <w:rPr>
          <w:b w:val="0"/>
        </w:rPr>
      </w:pPr>
      <w:r>
        <w:rPr>
          <w:b w:val="0"/>
        </w:rPr>
        <w:t>Об  использовании  иных  межбюджетных  трансфертов, предоставляемых  бюджету  Марксовского  муниципального  района  на  осуществление  части  полномочий  органов  местного  самоуправления  Зоркинского  муниципального  образования  по  решению  вопросов  местного  значения</w:t>
      </w:r>
    </w:p>
    <w:p w:rsidR="007B166F" w:rsidRDefault="007B166F" w:rsidP="007B166F">
      <w:pPr>
        <w:pStyle w:val="a3"/>
        <w:jc w:val="left"/>
        <w:rPr>
          <w:b w:val="0"/>
        </w:rPr>
      </w:pPr>
      <w:r>
        <w:rPr>
          <w:b w:val="0"/>
        </w:rPr>
        <w:t xml:space="preserve">                                              за______  квартал  200    г.</w:t>
      </w:r>
    </w:p>
    <w:p w:rsidR="007B166F" w:rsidRDefault="007B166F" w:rsidP="007B166F">
      <w:pPr>
        <w:pStyle w:val="a3"/>
        <w:jc w:val="left"/>
        <w:rPr>
          <w:b w:val="0"/>
        </w:rPr>
      </w:pPr>
    </w:p>
    <w:p w:rsidR="007B166F" w:rsidRDefault="007B166F" w:rsidP="007B166F">
      <w:pPr>
        <w:pStyle w:val="a3"/>
        <w:jc w:val="left"/>
        <w:rPr>
          <w:b w:val="0"/>
        </w:rPr>
      </w:pPr>
      <w:r>
        <w:rPr>
          <w:b w:val="0"/>
        </w:rPr>
        <w:t xml:space="preserve">                                                                           ( тыс</w:t>
      </w:r>
      <w:proofErr w:type="gramStart"/>
      <w:r>
        <w:rPr>
          <w:b w:val="0"/>
        </w:rPr>
        <w:t>.р</w:t>
      </w:r>
      <w:proofErr w:type="gramEnd"/>
      <w:r>
        <w:rPr>
          <w:b w:val="0"/>
        </w:rPr>
        <w:t>уб)</w:t>
      </w:r>
    </w:p>
    <w:tbl>
      <w:tblPr>
        <w:tblStyle w:val="a4"/>
        <w:tblW w:w="0" w:type="auto"/>
        <w:tblLook w:val="04A0" w:firstRow="1" w:lastRow="0" w:firstColumn="1" w:lastColumn="0" w:noHBand="0" w:noVBand="1"/>
      </w:tblPr>
      <w:tblGrid>
        <w:gridCol w:w="2280"/>
        <w:gridCol w:w="1317"/>
        <w:gridCol w:w="965"/>
        <w:gridCol w:w="818"/>
        <w:gridCol w:w="960"/>
        <w:gridCol w:w="1148"/>
        <w:gridCol w:w="1154"/>
        <w:gridCol w:w="929"/>
      </w:tblGrid>
      <w:tr w:rsidR="007B166F" w:rsidTr="00400FFF">
        <w:trPr>
          <w:trHeight w:val="375"/>
        </w:trPr>
        <w:tc>
          <w:tcPr>
            <w:tcW w:w="2376" w:type="dxa"/>
            <w:vMerge w:val="restart"/>
          </w:tcPr>
          <w:p w:rsidR="007B166F" w:rsidRDefault="007B166F" w:rsidP="00400FFF">
            <w:pPr>
              <w:pStyle w:val="a3"/>
              <w:jc w:val="left"/>
              <w:rPr>
                <w:b w:val="0"/>
              </w:rPr>
            </w:pPr>
            <w:r>
              <w:rPr>
                <w:b w:val="0"/>
              </w:rPr>
              <w:t>наименование</w:t>
            </w:r>
          </w:p>
          <w:p w:rsidR="007B166F" w:rsidRDefault="007B166F" w:rsidP="00400FFF">
            <w:pPr>
              <w:pStyle w:val="a3"/>
              <w:jc w:val="left"/>
              <w:rPr>
                <w:b w:val="0"/>
              </w:rPr>
            </w:pPr>
            <w:r>
              <w:rPr>
                <w:b w:val="0"/>
              </w:rPr>
              <w:t>иных</w:t>
            </w:r>
          </w:p>
          <w:p w:rsidR="007B166F" w:rsidRDefault="007B166F" w:rsidP="00400FFF">
            <w:pPr>
              <w:pStyle w:val="a3"/>
              <w:jc w:val="left"/>
              <w:rPr>
                <w:b w:val="0"/>
              </w:rPr>
            </w:pPr>
            <w:r>
              <w:rPr>
                <w:b w:val="0"/>
              </w:rPr>
              <w:t>межбюджетных</w:t>
            </w:r>
          </w:p>
          <w:p w:rsidR="007B166F" w:rsidRDefault="007B166F" w:rsidP="00400FFF">
            <w:pPr>
              <w:pStyle w:val="a3"/>
              <w:jc w:val="left"/>
              <w:rPr>
                <w:b w:val="0"/>
              </w:rPr>
            </w:pPr>
            <w:r>
              <w:rPr>
                <w:b w:val="0"/>
              </w:rPr>
              <w:t>трансфертов</w:t>
            </w:r>
          </w:p>
        </w:tc>
        <w:tc>
          <w:tcPr>
            <w:tcW w:w="3119" w:type="dxa"/>
            <w:gridSpan w:val="3"/>
            <w:tcBorders>
              <w:bottom w:val="single" w:sz="4" w:space="0" w:color="auto"/>
            </w:tcBorders>
          </w:tcPr>
          <w:p w:rsidR="007B166F" w:rsidRDefault="007B166F" w:rsidP="00400FFF">
            <w:pPr>
              <w:pStyle w:val="a3"/>
              <w:jc w:val="left"/>
              <w:rPr>
                <w:b w:val="0"/>
              </w:rPr>
            </w:pPr>
            <w:r>
              <w:rPr>
                <w:b w:val="0"/>
              </w:rPr>
              <w:t xml:space="preserve">код </w:t>
            </w:r>
            <w:proofErr w:type="gramStart"/>
            <w:r>
              <w:rPr>
                <w:b w:val="0"/>
              </w:rPr>
              <w:t>бюджетной</w:t>
            </w:r>
            <w:proofErr w:type="gramEnd"/>
          </w:p>
          <w:p w:rsidR="007B166F" w:rsidRDefault="007B166F" w:rsidP="00400FFF">
            <w:pPr>
              <w:pStyle w:val="a3"/>
              <w:jc w:val="left"/>
              <w:rPr>
                <w:b w:val="0"/>
              </w:rPr>
            </w:pPr>
            <w:r>
              <w:rPr>
                <w:b w:val="0"/>
              </w:rPr>
              <w:t>классификации</w:t>
            </w:r>
          </w:p>
        </w:tc>
        <w:tc>
          <w:tcPr>
            <w:tcW w:w="992" w:type="dxa"/>
            <w:vMerge w:val="restart"/>
          </w:tcPr>
          <w:p w:rsidR="007B166F" w:rsidRDefault="007B166F" w:rsidP="00400FFF">
            <w:pPr>
              <w:pStyle w:val="a3"/>
              <w:jc w:val="left"/>
              <w:rPr>
                <w:b w:val="0"/>
              </w:rPr>
            </w:pPr>
            <w:r>
              <w:rPr>
                <w:b w:val="0"/>
              </w:rPr>
              <w:t>преду</w:t>
            </w:r>
          </w:p>
          <w:p w:rsidR="007B166F" w:rsidRDefault="007B166F" w:rsidP="00400FFF">
            <w:pPr>
              <w:pStyle w:val="a3"/>
              <w:jc w:val="left"/>
              <w:rPr>
                <w:b w:val="0"/>
              </w:rPr>
            </w:pPr>
            <w:r>
              <w:rPr>
                <w:b w:val="0"/>
              </w:rPr>
              <w:t>смот</w:t>
            </w:r>
          </w:p>
          <w:p w:rsidR="007B166F" w:rsidRDefault="007B166F" w:rsidP="00400FFF">
            <w:pPr>
              <w:pStyle w:val="a3"/>
              <w:jc w:val="left"/>
              <w:rPr>
                <w:b w:val="0"/>
              </w:rPr>
            </w:pPr>
            <w:r>
              <w:rPr>
                <w:b w:val="0"/>
              </w:rPr>
              <w:t>рено</w:t>
            </w:r>
          </w:p>
          <w:p w:rsidR="007B166F" w:rsidRDefault="007B166F" w:rsidP="00400FFF">
            <w:pPr>
              <w:pStyle w:val="a3"/>
              <w:jc w:val="left"/>
              <w:rPr>
                <w:b w:val="0"/>
              </w:rPr>
            </w:pPr>
            <w:r>
              <w:rPr>
                <w:b w:val="0"/>
              </w:rPr>
              <w:t>на год</w:t>
            </w:r>
          </w:p>
        </w:tc>
        <w:tc>
          <w:tcPr>
            <w:tcW w:w="992" w:type="dxa"/>
            <w:vMerge w:val="restart"/>
          </w:tcPr>
          <w:p w:rsidR="007B166F" w:rsidRDefault="007B166F" w:rsidP="00400FFF">
            <w:pPr>
              <w:pStyle w:val="a3"/>
              <w:jc w:val="left"/>
              <w:rPr>
                <w:b w:val="0"/>
              </w:rPr>
            </w:pPr>
            <w:r>
              <w:rPr>
                <w:b w:val="0"/>
              </w:rPr>
              <w:t>перечис-</w:t>
            </w:r>
          </w:p>
          <w:p w:rsidR="007B166F" w:rsidRDefault="007B166F" w:rsidP="00400FFF">
            <w:pPr>
              <w:pStyle w:val="a3"/>
              <w:jc w:val="left"/>
              <w:rPr>
                <w:b w:val="0"/>
              </w:rPr>
            </w:pPr>
            <w:proofErr w:type="gramStart"/>
            <w:r>
              <w:rPr>
                <w:b w:val="0"/>
              </w:rPr>
              <w:t>лено в</w:t>
            </w:r>
            <w:proofErr w:type="gramEnd"/>
          </w:p>
          <w:p w:rsidR="007B166F" w:rsidRDefault="007B166F" w:rsidP="00400FFF">
            <w:pPr>
              <w:pStyle w:val="a3"/>
              <w:jc w:val="left"/>
              <w:rPr>
                <w:b w:val="0"/>
              </w:rPr>
            </w:pPr>
            <w:r>
              <w:rPr>
                <w:b w:val="0"/>
              </w:rPr>
              <w:t>бюджет</w:t>
            </w:r>
          </w:p>
          <w:p w:rsidR="007B166F" w:rsidRDefault="007B166F" w:rsidP="00400FFF">
            <w:pPr>
              <w:pStyle w:val="a3"/>
              <w:jc w:val="left"/>
              <w:rPr>
                <w:b w:val="0"/>
              </w:rPr>
            </w:pPr>
            <w:r>
              <w:rPr>
                <w:b w:val="0"/>
              </w:rPr>
              <w:t>муници</w:t>
            </w:r>
          </w:p>
          <w:p w:rsidR="007B166F" w:rsidRDefault="007B166F" w:rsidP="00400FFF">
            <w:pPr>
              <w:pStyle w:val="a3"/>
              <w:jc w:val="left"/>
              <w:rPr>
                <w:b w:val="0"/>
              </w:rPr>
            </w:pPr>
            <w:r>
              <w:rPr>
                <w:b w:val="0"/>
              </w:rPr>
              <w:t>пального</w:t>
            </w:r>
          </w:p>
          <w:p w:rsidR="007B166F" w:rsidRDefault="007B166F" w:rsidP="00400FFF">
            <w:pPr>
              <w:pStyle w:val="a3"/>
              <w:jc w:val="left"/>
              <w:rPr>
                <w:b w:val="0"/>
              </w:rPr>
            </w:pPr>
            <w:r>
              <w:rPr>
                <w:b w:val="0"/>
              </w:rPr>
              <w:t>района</w:t>
            </w:r>
          </w:p>
        </w:tc>
        <w:tc>
          <w:tcPr>
            <w:tcW w:w="1134" w:type="dxa"/>
            <w:vMerge w:val="restart"/>
          </w:tcPr>
          <w:p w:rsidR="007B166F" w:rsidRDefault="007B166F" w:rsidP="00400FFF">
            <w:pPr>
              <w:pStyle w:val="a3"/>
              <w:jc w:val="left"/>
              <w:rPr>
                <w:b w:val="0"/>
              </w:rPr>
            </w:pPr>
            <w:r>
              <w:rPr>
                <w:b w:val="0"/>
              </w:rPr>
              <w:t>кассовые</w:t>
            </w:r>
          </w:p>
          <w:p w:rsidR="007B166F" w:rsidRDefault="007B166F" w:rsidP="00400FFF">
            <w:pPr>
              <w:pStyle w:val="a3"/>
              <w:jc w:val="left"/>
              <w:rPr>
                <w:b w:val="0"/>
              </w:rPr>
            </w:pPr>
            <w:r>
              <w:rPr>
                <w:b w:val="0"/>
              </w:rPr>
              <w:t>расходы</w:t>
            </w:r>
          </w:p>
        </w:tc>
        <w:tc>
          <w:tcPr>
            <w:tcW w:w="958" w:type="dxa"/>
            <w:vMerge w:val="restart"/>
          </w:tcPr>
          <w:p w:rsidR="007B166F" w:rsidRDefault="007B166F" w:rsidP="00400FFF">
            <w:pPr>
              <w:pStyle w:val="a3"/>
              <w:jc w:val="left"/>
              <w:rPr>
                <w:b w:val="0"/>
              </w:rPr>
            </w:pPr>
            <w:r>
              <w:rPr>
                <w:b w:val="0"/>
              </w:rPr>
              <w:t>откло</w:t>
            </w:r>
          </w:p>
          <w:p w:rsidR="007B166F" w:rsidRDefault="007B166F" w:rsidP="00400FFF">
            <w:pPr>
              <w:pStyle w:val="a3"/>
              <w:jc w:val="left"/>
              <w:rPr>
                <w:b w:val="0"/>
              </w:rPr>
            </w:pPr>
            <w:r>
              <w:rPr>
                <w:b w:val="0"/>
              </w:rPr>
              <w:t>не</w:t>
            </w:r>
          </w:p>
          <w:p w:rsidR="007B166F" w:rsidRDefault="007B166F" w:rsidP="00400FFF">
            <w:pPr>
              <w:pStyle w:val="a3"/>
              <w:jc w:val="left"/>
              <w:rPr>
                <w:b w:val="0"/>
              </w:rPr>
            </w:pPr>
            <w:r>
              <w:rPr>
                <w:b w:val="0"/>
              </w:rPr>
              <w:t>ние</w:t>
            </w:r>
          </w:p>
          <w:p w:rsidR="007B166F" w:rsidRDefault="007B166F" w:rsidP="00400FFF">
            <w:pPr>
              <w:pStyle w:val="a3"/>
              <w:jc w:val="left"/>
              <w:rPr>
                <w:b w:val="0"/>
              </w:rPr>
            </w:pPr>
            <w:proofErr w:type="gramStart"/>
            <w:r>
              <w:rPr>
                <w:b w:val="0"/>
              </w:rPr>
              <w:t>(гр.6-</w:t>
            </w:r>
            <w:proofErr w:type="gramEnd"/>
          </w:p>
          <w:p w:rsidR="007B166F" w:rsidRDefault="007B166F" w:rsidP="00400FFF">
            <w:pPr>
              <w:pStyle w:val="a3"/>
              <w:jc w:val="left"/>
              <w:rPr>
                <w:b w:val="0"/>
              </w:rPr>
            </w:pPr>
            <w:r>
              <w:rPr>
                <w:b w:val="0"/>
              </w:rPr>
              <w:t>гр.7)</w:t>
            </w:r>
          </w:p>
        </w:tc>
      </w:tr>
      <w:tr w:rsidR="007B166F" w:rsidTr="00400FFF">
        <w:trPr>
          <w:trHeight w:val="735"/>
        </w:trPr>
        <w:tc>
          <w:tcPr>
            <w:tcW w:w="2376" w:type="dxa"/>
            <w:vMerge/>
          </w:tcPr>
          <w:p w:rsidR="007B166F" w:rsidRDefault="007B166F" w:rsidP="00400FFF">
            <w:pPr>
              <w:pStyle w:val="a3"/>
              <w:jc w:val="left"/>
              <w:rPr>
                <w:b w:val="0"/>
              </w:rPr>
            </w:pPr>
          </w:p>
        </w:tc>
        <w:tc>
          <w:tcPr>
            <w:tcW w:w="1276" w:type="dxa"/>
            <w:tcBorders>
              <w:top w:val="single" w:sz="4" w:space="0" w:color="auto"/>
            </w:tcBorders>
          </w:tcPr>
          <w:p w:rsidR="007B166F" w:rsidRDefault="007B166F" w:rsidP="00400FFF">
            <w:pPr>
              <w:pStyle w:val="a3"/>
              <w:jc w:val="left"/>
              <w:rPr>
                <w:b w:val="0"/>
              </w:rPr>
            </w:pPr>
            <w:r>
              <w:rPr>
                <w:b w:val="0"/>
              </w:rPr>
              <w:t>раздел</w:t>
            </w:r>
            <w:proofErr w:type="gramStart"/>
            <w:r>
              <w:rPr>
                <w:b w:val="0"/>
              </w:rPr>
              <w:t>,п</w:t>
            </w:r>
            <w:proofErr w:type="gramEnd"/>
            <w:r>
              <w:rPr>
                <w:b w:val="0"/>
              </w:rPr>
              <w:t>од</w:t>
            </w:r>
          </w:p>
          <w:p w:rsidR="007B166F" w:rsidRDefault="007B166F" w:rsidP="00400FFF">
            <w:pPr>
              <w:pStyle w:val="a3"/>
              <w:jc w:val="left"/>
              <w:rPr>
                <w:b w:val="0"/>
              </w:rPr>
            </w:pPr>
            <w:r>
              <w:rPr>
                <w:b w:val="0"/>
              </w:rPr>
              <w:t>раздел</w:t>
            </w:r>
          </w:p>
        </w:tc>
        <w:tc>
          <w:tcPr>
            <w:tcW w:w="992" w:type="dxa"/>
            <w:tcBorders>
              <w:top w:val="single" w:sz="4" w:space="0" w:color="auto"/>
            </w:tcBorders>
          </w:tcPr>
          <w:p w:rsidR="007B166F" w:rsidRDefault="007B166F" w:rsidP="00400FFF">
            <w:pPr>
              <w:pStyle w:val="a3"/>
              <w:jc w:val="left"/>
              <w:rPr>
                <w:b w:val="0"/>
              </w:rPr>
            </w:pPr>
            <w:r>
              <w:rPr>
                <w:b w:val="0"/>
              </w:rPr>
              <w:t>КЦСР</w:t>
            </w:r>
          </w:p>
        </w:tc>
        <w:tc>
          <w:tcPr>
            <w:tcW w:w="851" w:type="dxa"/>
            <w:tcBorders>
              <w:top w:val="single" w:sz="4" w:space="0" w:color="auto"/>
            </w:tcBorders>
          </w:tcPr>
          <w:p w:rsidR="007B166F" w:rsidRDefault="007B166F" w:rsidP="00400FFF">
            <w:pPr>
              <w:pStyle w:val="a3"/>
              <w:jc w:val="left"/>
              <w:rPr>
                <w:b w:val="0"/>
              </w:rPr>
            </w:pPr>
            <w:r>
              <w:rPr>
                <w:b w:val="0"/>
              </w:rPr>
              <w:t>КВР</w:t>
            </w:r>
          </w:p>
        </w:tc>
        <w:tc>
          <w:tcPr>
            <w:tcW w:w="992" w:type="dxa"/>
            <w:vMerge/>
          </w:tcPr>
          <w:p w:rsidR="007B166F" w:rsidRDefault="007B166F" w:rsidP="00400FFF">
            <w:pPr>
              <w:pStyle w:val="a3"/>
              <w:jc w:val="left"/>
              <w:rPr>
                <w:b w:val="0"/>
              </w:rPr>
            </w:pPr>
          </w:p>
        </w:tc>
        <w:tc>
          <w:tcPr>
            <w:tcW w:w="992" w:type="dxa"/>
            <w:vMerge/>
          </w:tcPr>
          <w:p w:rsidR="007B166F" w:rsidRDefault="007B166F" w:rsidP="00400FFF">
            <w:pPr>
              <w:pStyle w:val="a3"/>
              <w:jc w:val="left"/>
              <w:rPr>
                <w:b w:val="0"/>
              </w:rPr>
            </w:pPr>
          </w:p>
        </w:tc>
        <w:tc>
          <w:tcPr>
            <w:tcW w:w="1134" w:type="dxa"/>
            <w:vMerge/>
          </w:tcPr>
          <w:p w:rsidR="007B166F" w:rsidRDefault="007B166F" w:rsidP="00400FFF">
            <w:pPr>
              <w:pStyle w:val="a3"/>
              <w:jc w:val="left"/>
              <w:rPr>
                <w:b w:val="0"/>
              </w:rPr>
            </w:pPr>
          </w:p>
        </w:tc>
        <w:tc>
          <w:tcPr>
            <w:tcW w:w="958" w:type="dxa"/>
            <w:vMerge/>
          </w:tcPr>
          <w:p w:rsidR="007B166F" w:rsidRDefault="007B166F" w:rsidP="00400FFF">
            <w:pPr>
              <w:pStyle w:val="a3"/>
              <w:jc w:val="left"/>
              <w:rPr>
                <w:b w:val="0"/>
              </w:rPr>
            </w:pPr>
          </w:p>
        </w:tc>
      </w:tr>
      <w:tr w:rsidR="007B166F" w:rsidTr="00400FFF">
        <w:tc>
          <w:tcPr>
            <w:tcW w:w="2376" w:type="dxa"/>
          </w:tcPr>
          <w:p w:rsidR="007B166F" w:rsidRDefault="007B166F" w:rsidP="00400FFF">
            <w:pPr>
              <w:pStyle w:val="a3"/>
              <w:jc w:val="left"/>
              <w:rPr>
                <w:b w:val="0"/>
              </w:rPr>
            </w:pPr>
            <w:r>
              <w:rPr>
                <w:b w:val="0"/>
              </w:rPr>
              <w:t xml:space="preserve">                 1</w:t>
            </w:r>
          </w:p>
        </w:tc>
        <w:tc>
          <w:tcPr>
            <w:tcW w:w="1276" w:type="dxa"/>
          </w:tcPr>
          <w:p w:rsidR="007B166F" w:rsidRDefault="007B166F" w:rsidP="00400FFF">
            <w:pPr>
              <w:pStyle w:val="a3"/>
              <w:jc w:val="left"/>
              <w:rPr>
                <w:b w:val="0"/>
              </w:rPr>
            </w:pPr>
            <w:r>
              <w:rPr>
                <w:b w:val="0"/>
              </w:rPr>
              <w:t xml:space="preserve">       2</w:t>
            </w:r>
          </w:p>
        </w:tc>
        <w:tc>
          <w:tcPr>
            <w:tcW w:w="992" w:type="dxa"/>
          </w:tcPr>
          <w:p w:rsidR="007B166F" w:rsidRDefault="007B166F" w:rsidP="00400FFF">
            <w:pPr>
              <w:pStyle w:val="a3"/>
              <w:jc w:val="left"/>
              <w:rPr>
                <w:b w:val="0"/>
              </w:rPr>
            </w:pPr>
            <w:r>
              <w:rPr>
                <w:b w:val="0"/>
              </w:rPr>
              <w:t xml:space="preserve">      3</w:t>
            </w:r>
          </w:p>
        </w:tc>
        <w:tc>
          <w:tcPr>
            <w:tcW w:w="851" w:type="dxa"/>
          </w:tcPr>
          <w:p w:rsidR="007B166F" w:rsidRDefault="007B166F" w:rsidP="00400FFF">
            <w:pPr>
              <w:pStyle w:val="a3"/>
              <w:jc w:val="left"/>
              <w:rPr>
                <w:b w:val="0"/>
              </w:rPr>
            </w:pPr>
            <w:r>
              <w:rPr>
                <w:b w:val="0"/>
              </w:rPr>
              <w:t xml:space="preserve">    4</w:t>
            </w:r>
          </w:p>
        </w:tc>
        <w:tc>
          <w:tcPr>
            <w:tcW w:w="992" w:type="dxa"/>
          </w:tcPr>
          <w:p w:rsidR="007B166F" w:rsidRDefault="007B166F" w:rsidP="00400FFF">
            <w:pPr>
              <w:pStyle w:val="a3"/>
              <w:jc w:val="left"/>
              <w:rPr>
                <w:b w:val="0"/>
              </w:rPr>
            </w:pPr>
            <w:r>
              <w:rPr>
                <w:b w:val="0"/>
              </w:rPr>
              <w:t xml:space="preserve">    5</w:t>
            </w:r>
          </w:p>
        </w:tc>
        <w:tc>
          <w:tcPr>
            <w:tcW w:w="992" w:type="dxa"/>
          </w:tcPr>
          <w:p w:rsidR="007B166F" w:rsidRDefault="007B166F" w:rsidP="00400FFF">
            <w:pPr>
              <w:pStyle w:val="a3"/>
              <w:jc w:val="left"/>
              <w:rPr>
                <w:b w:val="0"/>
              </w:rPr>
            </w:pPr>
            <w:r>
              <w:rPr>
                <w:b w:val="0"/>
              </w:rPr>
              <w:t xml:space="preserve">     6</w:t>
            </w:r>
          </w:p>
        </w:tc>
        <w:tc>
          <w:tcPr>
            <w:tcW w:w="1134" w:type="dxa"/>
          </w:tcPr>
          <w:p w:rsidR="007B166F" w:rsidRDefault="007B166F" w:rsidP="00400FFF">
            <w:pPr>
              <w:pStyle w:val="a3"/>
              <w:jc w:val="left"/>
              <w:rPr>
                <w:b w:val="0"/>
              </w:rPr>
            </w:pPr>
            <w:r>
              <w:rPr>
                <w:b w:val="0"/>
              </w:rPr>
              <w:t xml:space="preserve">        7</w:t>
            </w:r>
          </w:p>
        </w:tc>
        <w:tc>
          <w:tcPr>
            <w:tcW w:w="958" w:type="dxa"/>
          </w:tcPr>
          <w:p w:rsidR="007B166F" w:rsidRDefault="007B166F" w:rsidP="00400FFF">
            <w:pPr>
              <w:pStyle w:val="a3"/>
              <w:jc w:val="left"/>
              <w:rPr>
                <w:b w:val="0"/>
              </w:rPr>
            </w:pPr>
            <w:r>
              <w:rPr>
                <w:b w:val="0"/>
              </w:rPr>
              <w:t xml:space="preserve">    8</w:t>
            </w:r>
          </w:p>
        </w:tc>
      </w:tr>
      <w:tr w:rsidR="007B166F" w:rsidTr="00400FFF">
        <w:tc>
          <w:tcPr>
            <w:tcW w:w="2376" w:type="dxa"/>
          </w:tcPr>
          <w:p w:rsidR="007B166F" w:rsidRDefault="007B166F" w:rsidP="00400FFF">
            <w:pPr>
              <w:pStyle w:val="a3"/>
              <w:jc w:val="left"/>
              <w:rPr>
                <w:b w:val="0"/>
              </w:rPr>
            </w:pPr>
            <w:r>
              <w:rPr>
                <w:b w:val="0"/>
              </w:rPr>
              <w:t>Всего, в том числе</w:t>
            </w:r>
          </w:p>
        </w:tc>
        <w:tc>
          <w:tcPr>
            <w:tcW w:w="1276" w:type="dxa"/>
          </w:tcPr>
          <w:p w:rsidR="007B166F" w:rsidRDefault="007B166F" w:rsidP="00400FFF">
            <w:pPr>
              <w:pStyle w:val="a3"/>
              <w:jc w:val="left"/>
              <w:rPr>
                <w:b w:val="0"/>
              </w:rPr>
            </w:pPr>
          </w:p>
        </w:tc>
        <w:tc>
          <w:tcPr>
            <w:tcW w:w="992" w:type="dxa"/>
          </w:tcPr>
          <w:p w:rsidR="007B166F" w:rsidRDefault="007B166F" w:rsidP="00400FFF">
            <w:pPr>
              <w:pStyle w:val="a3"/>
              <w:jc w:val="left"/>
              <w:rPr>
                <w:b w:val="0"/>
              </w:rPr>
            </w:pPr>
          </w:p>
        </w:tc>
        <w:tc>
          <w:tcPr>
            <w:tcW w:w="851" w:type="dxa"/>
          </w:tcPr>
          <w:p w:rsidR="007B166F" w:rsidRDefault="007B166F" w:rsidP="00400FFF">
            <w:pPr>
              <w:pStyle w:val="a3"/>
              <w:jc w:val="left"/>
              <w:rPr>
                <w:b w:val="0"/>
              </w:rPr>
            </w:pPr>
          </w:p>
        </w:tc>
        <w:tc>
          <w:tcPr>
            <w:tcW w:w="992" w:type="dxa"/>
          </w:tcPr>
          <w:p w:rsidR="007B166F" w:rsidRDefault="007B166F" w:rsidP="00400FFF">
            <w:pPr>
              <w:pStyle w:val="a3"/>
              <w:jc w:val="left"/>
              <w:rPr>
                <w:b w:val="0"/>
              </w:rPr>
            </w:pPr>
          </w:p>
        </w:tc>
        <w:tc>
          <w:tcPr>
            <w:tcW w:w="992" w:type="dxa"/>
          </w:tcPr>
          <w:p w:rsidR="007B166F" w:rsidRDefault="007B166F" w:rsidP="00400FFF">
            <w:pPr>
              <w:pStyle w:val="a3"/>
              <w:jc w:val="left"/>
              <w:rPr>
                <w:b w:val="0"/>
              </w:rPr>
            </w:pPr>
          </w:p>
        </w:tc>
        <w:tc>
          <w:tcPr>
            <w:tcW w:w="1134" w:type="dxa"/>
          </w:tcPr>
          <w:p w:rsidR="007B166F" w:rsidRDefault="007B166F" w:rsidP="00400FFF">
            <w:pPr>
              <w:pStyle w:val="a3"/>
              <w:jc w:val="left"/>
              <w:rPr>
                <w:b w:val="0"/>
              </w:rPr>
            </w:pPr>
          </w:p>
        </w:tc>
        <w:tc>
          <w:tcPr>
            <w:tcW w:w="958" w:type="dxa"/>
          </w:tcPr>
          <w:p w:rsidR="007B166F" w:rsidRDefault="007B166F" w:rsidP="00400FFF">
            <w:pPr>
              <w:pStyle w:val="a3"/>
              <w:jc w:val="left"/>
              <w:rPr>
                <w:b w:val="0"/>
              </w:rPr>
            </w:pPr>
          </w:p>
        </w:tc>
      </w:tr>
      <w:tr w:rsidR="007B166F" w:rsidTr="00400FFF">
        <w:tc>
          <w:tcPr>
            <w:tcW w:w="2376" w:type="dxa"/>
          </w:tcPr>
          <w:p w:rsidR="007B166F" w:rsidRDefault="007B166F" w:rsidP="00400FFF">
            <w:pPr>
              <w:pStyle w:val="a3"/>
              <w:jc w:val="left"/>
              <w:rPr>
                <w:b w:val="0"/>
              </w:rPr>
            </w:pPr>
          </w:p>
        </w:tc>
        <w:tc>
          <w:tcPr>
            <w:tcW w:w="1276" w:type="dxa"/>
          </w:tcPr>
          <w:p w:rsidR="007B166F" w:rsidRDefault="007B166F" w:rsidP="00400FFF">
            <w:pPr>
              <w:pStyle w:val="a3"/>
              <w:jc w:val="left"/>
              <w:rPr>
                <w:b w:val="0"/>
              </w:rPr>
            </w:pPr>
          </w:p>
        </w:tc>
        <w:tc>
          <w:tcPr>
            <w:tcW w:w="992" w:type="dxa"/>
          </w:tcPr>
          <w:p w:rsidR="007B166F" w:rsidRDefault="007B166F" w:rsidP="00400FFF">
            <w:pPr>
              <w:pStyle w:val="a3"/>
              <w:jc w:val="left"/>
              <w:rPr>
                <w:b w:val="0"/>
              </w:rPr>
            </w:pPr>
          </w:p>
        </w:tc>
        <w:tc>
          <w:tcPr>
            <w:tcW w:w="851" w:type="dxa"/>
          </w:tcPr>
          <w:p w:rsidR="007B166F" w:rsidRDefault="007B166F" w:rsidP="00400FFF">
            <w:pPr>
              <w:pStyle w:val="a3"/>
              <w:jc w:val="left"/>
              <w:rPr>
                <w:b w:val="0"/>
              </w:rPr>
            </w:pPr>
          </w:p>
        </w:tc>
        <w:tc>
          <w:tcPr>
            <w:tcW w:w="992" w:type="dxa"/>
          </w:tcPr>
          <w:p w:rsidR="007B166F" w:rsidRDefault="007B166F" w:rsidP="00400FFF">
            <w:pPr>
              <w:pStyle w:val="a3"/>
              <w:jc w:val="left"/>
              <w:rPr>
                <w:b w:val="0"/>
              </w:rPr>
            </w:pPr>
          </w:p>
        </w:tc>
        <w:tc>
          <w:tcPr>
            <w:tcW w:w="992" w:type="dxa"/>
          </w:tcPr>
          <w:p w:rsidR="007B166F" w:rsidRDefault="007B166F" w:rsidP="00400FFF">
            <w:pPr>
              <w:pStyle w:val="a3"/>
              <w:jc w:val="left"/>
              <w:rPr>
                <w:b w:val="0"/>
              </w:rPr>
            </w:pPr>
          </w:p>
        </w:tc>
        <w:tc>
          <w:tcPr>
            <w:tcW w:w="1134" w:type="dxa"/>
          </w:tcPr>
          <w:p w:rsidR="007B166F" w:rsidRDefault="007B166F" w:rsidP="00400FFF">
            <w:pPr>
              <w:pStyle w:val="a3"/>
              <w:jc w:val="left"/>
              <w:rPr>
                <w:b w:val="0"/>
              </w:rPr>
            </w:pPr>
          </w:p>
        </w:tc>
        <w:tc>
          <w:tcPr>
            <w:tcW w:w="958" w:type="dxa"/>
          </w:tcPr>
          <w:p w:rsidR="007B166F" w:rsidRDefault="007B166F" w:rsidP="00400FFF">
            <w:pPr>
              <w:pStyle w:val="a3"/>
              <w:jc w:val="left"/>
              <w:rPr>
                <w:b w:val="0"/>
              </w:rPr>
            </w:pPr>
          </w:p>
        </w:tc>
      </w:tr>
      <w:tr w:rsidR="007B166F" w:rsidTr="00400FFF">
        <w:tc>
          <w:tcPr>
            <w:tcW w:w="2376" w:type="dxa"/>
          </w:tcPr>
          <w:p w:rsidR="007B166F" w:rsidRDefault="007B166F" w:rsidP="00400FFF">
            <w:pPr>
              <w:pStyle w:val="a3"/>
              <w:jc w:val="left"/>
              <w:rPr>
                <w:b w:val="0"/>
              </w:rPr>
            </w:pPr>
          </w:p>
        </w:tc>
        <w:tc>
          <w:tcPr>
            <w:tcW w:w="1276" w:type="dxa"/>
          </w:tcPr>
          <w:p w:rsidR="007B166F" w:rsidRDefault="007B166F" w:rsidP="00400FFF">
            <w:pPr>
              <w:pStyle w:val="a3"/>
              <w:jc w:val="left"/>
              <w:rPr>
                <w:b w:val="0"/>
              </w:rPr>
            </w:pPr>
          </w:p>
        </w:tc>
        <w:tc>
          <w:tcPr>
            <w:tcW w:w="992" w:type="dxa"/>
          </w:tcPr>
          <w:p w:rsidR="007B166F" w:rsidRDefault="007B166F" w:rsidP="00400FFF">
            <w:pPr>
              <w:pStyle w:val="a3"/>
              <w:jc w:val="left"/>
              <w:rPr>
                <w:b w:val="0"/>
              </w:rPr>
            </w:pPr>
          </w:p>
        </w:tc>
        <w:tc>
          <w:tcPr>
            <w:tcW w:w="851" w:type="dxa"/>
          </w:tcPr>
          <w:p w:rsidR="007B166F" w:rsidRDefault="007B166F" w:rsidP="00400FFF">
            <w:pPr>
              <w:pStyle w:val="a3"/>
              <w:jc w:val="left"/>
              <w:rPr>
                <w:b w:val="0"/>
              </w:rPr>
            </w:pPr>
          </w:p>
        </w:tc>
        <w:tc>
          <w:tcPr>
            <w:tcW w:w="992" w:type="dxa"/>
          </w:tcPr>
          <w:p w:rsidR="007B166F" w:rsidRDefault="007B166F" w:rsidP="00400FFF">
            <w:pPr>
              <w:pStyle w:val="a3"/>
              <w:jc w:val="left"/>
              <w:rPr>
                <w:b w:val="0"/>
              </w:rPr>
            </w:pPr>
          </w:p>
        </w:tc>
        <w:tc>
          <w:tcPr>
            <w:tcW w:w="992" w:type="dxa"/>
          </w:tcPr>
          <w:p w:rsidR="007B166F" w:rsidRDefault="007B166F" w:rsidP="00400FFF">
            <w:pPr>
              <w:pStyle w:val="a3"/>
              <w:jc w:val="left"/>
              <w:rPr>
                <w:b w:val="0"/>
              </w:rPr>
            </w:pPr>
          </w:p>
        </w:tc>
        <w:tc>
          <w:tcPr>
            <w:tcW w:w="1134" w:type="dxa"/>
          </w:tcPr>
          <w:p w:rsidR="007B166F" w:rsidRDefault="007B166F" w:rsidP="00400FFF">
            <w:pPr>
              <w:pStyle w:val="a3"/>
              <w:jc w:val="left"/>
              <w:rPr>
                <w:b w:val="0"/>
              </w:rPr>
            </w:pPr>
          </w:p>
        </w:tc>
        <w:tc>
          <w:tcPr>
            <w:tcW w:w="958" w:type="dxa"/>
          </w:tcPr>
          <w:p w:rsidR="007B166F" w:rsidRDefault="007B166F" w:rsidP="00400FFF">
            <w:pPr>
              <w:pStyle w:val="a3"/>
              <w:jc w:val="left"/>
              <w:rPr>
                <w:b w:val="0"/>
              </w:rPr>
            </w:pPr>
          </w:p>
        </w:tc>
      </w:tr>
      <w:tr w:rsidR="007B166F" w:rsidTr="00400FFF">
        <w:tc>
          <w:tcPr>
            <w:tcW w:w="2376" w:type="dxa"/>
          </w:tcPr>
          <w:p w:rsidR="007B166F" w:rsidRDefault="007B166F" w:rsidP="00400FFF">
            <w:pPr>
              <w:pStyle w:val="a3"/>
              <w:jc w:val="left"/>
              <w:rPr>
                <w:b w:val="0"/>
              </w:rPr>
            </w:pPr>
          </w:p>
        </w:tc>
        <w:tc>
          <w:tcPr>
            <w:tcW w:w="1276" w:type="dxa"/>
          </w:tcPr>
          <w:p w:rsidR="007B166F" w:rsidRDefault="007B166F" w:rsidP="00400FFF">
            <w:pPr>
              <w:pStyle w:val="a3"/>
              <w:jc w:val="left"/>
              <w:rPr>
                <w:b w:val="0"/>
              </w:rPr>
            </w:pPr>
          </w:p>
        </w:tc>
        <w:tc>
          <w:tcPr>
            <w:tcW w:w="992" w:type="dxa"/>
          </w:tcPr>
          <w:p w:rsidR="007B166F" w:rsidRDefault="007B166F" w:rsidP="00400FFF">
            <w:pPr>
              <w:pStyle w:val="a3"/>
              <w:jc w:val="left"/>
              <w:rPr>
                <w:b w:val="0"/>
              </w:rPr>
            </w:pPr>
          </w:p>
        </w:tc>
        <w:tc>
          <w:tcPr>
            <w:tcW w:w="851" w:type="dxa"/>
          </w:tcPr>
          <w:p w:rsidR="007B166F" w:rsidRDefault="007B166F" w:rsidP="00400FFF">
            <w:pPr>
              <w:pStyle w:val="a3"/>
              <w:jc w:val="left"/>
              <w:rPr>
                <w:b w:val="0"/>
              </w:rPr>
            </w:pPr>
          </w:p>
        </w:tc>
        <w:tc>
          <w:tcPr>
            <w:tcW w:w="992" w:type="dxa"/>
          </w:tcPr>
          <w:p w:rsidR="007B166F" w:rsidRDefault="007B166F" w:rsidP="00400FFF">
            <w:pPr>
              <w:pStyle w:val="a3"/>
              <w:jc w:val="left"/>
              <w:rPr>
                <w:b w:val="0"/>
              </w:rPr>
            </w:pPr>
          </w:p>
        </w:tc>
        <w:tc>
          <w:tcPr>
            <w:tcW w:w="992" w:type="dxa"/>
          </w:tcPr>
          <w:p w:rsidR="007B166F" w:rsidRDefault="007B166F" w:rsidP="00400FFF">
            <w:pPr>
              <w:pStyle w:val="a3"/>
              <w:jc w:val="left"/>
              <w:rPr>
                <w:b w:val="0"/>
              </w:rPr>
            </w:pPr>
          </w:p>
        </w:tc>
        <w:tc>
          <w:tcPr>
            <w:tcW w:w="1134" w:type="dxa"/>
          </w:tcPr>
          <w:p w:rsidR="007B166F" w:rsidRDefault="007B166F" w:rsidP="00400FFF">
            <w:pPr>
              <w:pStyle w:val="a3"/>
              <w:jc w:val="left"/>
              <w:rPr>
                <w:b w:val="0"/>
              </w:rPr>
            </w:pPr>
          </w:p>
        </w:tc>
        <w:tc>
          <w:tcPr>
            <w:tcW w:w="958" w:type="dxa"/>
          </w:tcPr>
          <w:p w:rsidR="007B166F" w:rsidRDefault="007B166F" w:rsidP="00400FFF">
            <w:pPr>
              <w:pStyle w:val="a3"/>
              <w:jc w:val="left"/>
              <w:rPr>
                <w:b w:val="0"/>
              </w:rPr>
            </w:pPr>
          </w:p>
        </w:tc>
      </w:tr>
    </w:tbl>
    <w:p w:rsidR="007B166F" w:rsidRDefault="007B166F" w:rsidP="007B166F">
      <w:pPr>
        <w:pStyle w:val="a3"/>
        <w:jc w:val="left"/>
        <w:rPr>
          <w:b w:val="0"/>
        </w:rPr>
      </w:pPr>
    </w:p>
    <w:p w:rsidR="007B166F" w:rsidRPr="00106ED4" w:rsidRDefault="007B166F" w:rsidP="007B166F">
      <w:pPr>
        <w:pStyle w:val="a3"/>
        <w:jc w:val="right"/>
        <w:rPr>
          <w:b w:val="0"/>
        </w:rPr>
      </w:pPr>
    </w:p>
    <w:p w:rsidR="007B166F" w:rsidRDefault="007B166F" w:rsidP="007B166F">
      <w:pPr>
        <w:pStyle w:val="a3"/>
        <w:jc w:val="left"/>
        <w:rPr>
          <w:b w:val="0"/>
        </w:rPr>
      </w:pPr>
      <w:r>
        <w:rPr>
          <w:b w:val="0"/>
        </w:rPr>
        <w:t xml:space="preserve">Руководитель органа  местного  </w:t>
      </w:r>
    </w:p>
    <w:p w:rsidR="007B166F" w:rsidRDefault="007B166F" w:rsidP="007B166F">
      <w:pPr>
        <w:pStyle w:val="a3"/>
        <w:jc w:val="left"/>
        <w:rPr>
          <w:b w:val="0"/>
        </w:rPr>
      </w:pPr>
      <w:r>
        <w:rPr>
          <w:b w:val="0"/>
        </w:rPr>
        <w:t>самоуправления                                                       подпись                       расшифровка  подп.</w:t>
      </w:r>
    </w:p>
    <w:p w:rsidR="007B166F" w:rsidRDefault="007B166F" w:rsidP="007B166F">
      <w:pPr>
        <w:pStyle w:val="a3"/>
        <w:jc w:val="left"/>
        <w:rPr>
          <w:b w:val="0"/>
        </w:rPr>
      </w:pPr>
    </w:p>
    <w:p w:rsidR="007B166F" w:rsidRDefault="007B166F" w:rsidP="007B166F">
      <w:pPr>
        <w:pStyle w:val="a3"/>
        <w:jc w:val="left"/>
        <w:rPr>
          <w:b w:val="0"/>
        </w:rPr>
      </w:pPr>
      <w:r>
        <w:rPr>
          <w:b w:val="0"/>
        </w:rPr>
        <w:t>Исполнитель</w:t>
      </w:r>
    </w:p>
    <w:p w:rsidR="007B166F" w:rsidRDefault="007B166F" w:rsidP="007B166F">
      <w:pPr>
        <w:pStyle w:val="a3"/>
        <w:jc w:val="left"/>
        <w:rPr>
          <w:b w:val="0"/>
        </w:rPr>
      </w:pPr>
    </w:p>
    <w:p w:rsidR="007B166F" w:rsidRDefault="007B166F" w:rsidP="007B166F">
      <w:pPr>
        <w:pStyle w:val="a3"/>
        <w:jc w:val="left"/>
        <w:rPr>
          <w:b w:val="0"/>
        </w:rPr>
      </w:pPr>
      <w:r>
        <w:rPr>
          <w:b w:val="0"/>
        </w:rPr>
        <w:t>Глава  Зоркинского</w:t>
      </w:r>
    </w:p>
    <w:p w:rsidR="007B166F" w:rsidRDefault="007B166F" w:rsidP="007B166F">
      <w:pPr>
        <w:pStyle w:val="a3"/>
        <w:jc w:val="left"/>
        <w:rPr>
          <w:b w:val="0"/>
        </w:rPr>
      </w:pPr>
      <w:r>
        <w:rPr>
          <w:b w:val="0"/>
        </w:rPr>
        <w:t>муниципального  образования                                         Е.С.Пономарева</w:t>
      </w:r>
    </w:p>
    <w:p w:rsidR="007B166F" w:rsidRDefault="007B166F" w:rsidP="007B166F">
      <w:pPr>
        <w:pStyle w:val="a3"/>
        <w:jc w:val="right"/>
        <w:rPr>
          <w:b w:val="0"/>
        </w:rPr>
      </w:pPr>
    </w:p>
    <w:p w:rsidR="007B166F" w:rsidRDefault="007B166F" w:rsidP="007B166F">
      <w:pPr>
        <w:pStyle w:val="a3"/>
        <w:jc w:val="both"/>
        <w:rPr>
          <w:b w:val="0"/>
        </w:rPr>
      </w:pPr>
    </w:p>
    <w:p w:rsidR="007B166F" w:rsidRDefault="007B166F" w:rsidP="007B166F">
      <w:pPr>
        <w:pStyle w:val="a3"/>
        <w:jc w:val="both"/>
        <w:rPr>
          <w:b w:val="0"/>
        </w:rPr>
      </w:pPr>
    </w:p>
    <w:p w:rsidR="007B166F" w:rsidRDefault="007B166F" w:rsidP="007B166F">
      <w:pPr>
        <w:pStyle w:val="a3"/>
        <w:jc w:val="both"/>
        <w:rPr>
          <w:b w:val="0"/>
        </w:rPr>
      </w:pPr>
    </w:p>
    <w:p w:rsidR="007B166F" w:rsidRPr="00D569C4" w:rsidRDefault="007B166F" w:rsidP="007B166F">
      <w:pPr>
        <w:pStyle w:val="a3"/>
        <w:jc w:val="both"/>
        <w:rPr>
          <w:b w:val="0"/>
        </w:rPr>
      </w:pPr>
    </w:p>
    <w:p w:rsidR="00291AE6" w:rsidRDefault="00291AE6">
      <w:bookmarkStart w:id="0" w:name="_GoBack"/>
      <w:bookmarkEnd w:id="0"/>
    </w:p>
    <w:sectPr w:rsidR="00291AE6" w:rsidSect="003A4D5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EE6"/>
    <w:rsid w:val="00291AE6"/>
    <w:rsid w:val="00381EE6"/>
    <w:rsid w:val="007B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66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7B166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B166F"/>
    <w:rPr>
      <w:rFonts w:ascii="Times New Roman" w:eastAsia="Times New Roman" w:hAnsi="Times New Roman" w:cs="Times New Roman"/>
      <w:b/>
      <w:sz w:val="24"/>
      <w:szCs w:val="20"/>
      <w:lang w:eastAsia="ru-RU"/>
    </w:rPr>
  </w:style>
  <w:style w:type="paragraph" w:styleId="a3">
    <w:name w:val="caption"/>
    <w:basedOn w:val="a"/>
    <w:unhideWhenUsed/>
    <w:qFormat/>
    <w:rsid w:val="007B166F"/>
    <w:pPr>
      <w:jc w:val="center"/>
    </w:pPr>
    <w:rPr>
      <w:b/>
      <w:sz w:val="24"/>
    </w:rPr>
  </w:style>
  <w:style w:type="table" w:styleId="a4">
    <w:name w:val="Table Grid"/>
    <w:basedOn w:val="a1"/>
    <w:uiPriority w:val="59"/>
    <w:rsid w:val="007B1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66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7B166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B166F"/>
    <w:rPr>
      <w:rFonts w:ascii="Times New Roman" w:eastAsia="Times New Roman" w:hAnsi="Times New Roman" w:cs="Times New Roman"/>
      <w:b/>
      <w:sz w:val="24"/>
      <w:szCs w:val="20"/>
      <w:lang w:eastAsia="ru-RU"/>
    </w:rPr>
  </w:style>
  <w:style w:type="paragraph" w:styleId="a3">
    <w:name w:val="caption"/>
    <w:basedOn w:val="a"/>
    <w:unhideWhenUsed/>
    <w:qFormat/>
    <w:rsid w:val="007B166F"/>
    <w:pPr>
      <w:jc w:val="center"/>
    </w:pPr>
    <w:rPr>
      <w:b/>
      <w:sz w:val="24"/>
    </w:rPr>
  </w:style>
  <w:style w:type="table" w:styleId="a4">
    <w:name w:val="Table Grid"/>
    <w:basedOn w:val="a1"/>
    <w:uiPriority w:val="59"/>
    <w:rsid w:val="007B1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6858</Characters>
  <Application>Microsoft Office Word</Application>
  <DocSecurity>0</DocSecurity>
  <Lines>57</Lines>
  <Paragraphs>16</Paragraphs>
  <ScaleCrop>false</ScaleCrop>
  <Company>2</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2020-10-14T05:21:00Z</dcterms:created>
  <dcterms:modified xsi:type="dcterms:W3CDTF">2020-10-14T05:21:00Z</dcterms:modified>
</cp:coreProperties>
</file>