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>Информация по обращениям граждан за 9 месяцев 2024 года.</w:t>
      </w: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> </w:t>
      </w: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 xml:space="preserve">За 9 месяцев 2024 года поступило всего обращений граждан - 31, из них письменных обращений - 7, устных - 24, из которых рассмотрено – 31: решено положительно - 31, </w:t>
      </w: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>Обращения поступали по следующим тематикам:</w:t>
      </w: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 xml:space="preserve">1. </w:t>
      </w:r>
      <w:proofErr w:type="spellStart"/>
      <w:r w:rsidRPr="0085707A">
        <w:rPr>
          <w:color w:val="000000"/>
          <w:sz w:val="28"/>
          <w:szCs w:val="20"/>
        </w:rPr>
        <w:t>Жилищно</w:t>
      </w:r>
      <w:proofErr w:type="spellEnd"/>
      <w:r w:rsidRPr="0085707A">
        <w:rPr>
          <w:color w:val="000000"/>
          <w:sz w:val="28"/>
          <w:szCs w:val="20"/>
        </w:rPr>
        <w:t xml:space="preserve"> – коммунальна</w:t>
      </w:r>
      <w:r w:rsidR="00893DD5" w:rsidRPr="0085707A">
        <w:rPr>
          <w:color w:val="000000"/>
          <w:sz w:val="28"/>
          <w:szCs w:val="20"/>
        </w:rPr>
        <w:t>я сфера - 12</w:t>
      </w:r>
      <w:r w:rsidRPr="0085707A">
        <w:rPr>
          <w:color w:val="000000"/>
          <w:sz w:val="28"/>
          <w:szCs w:val="20"/>
        </w:rPr>
        <w:t>;</w:t>
      </w:r>
    </w:p>
    <w:p w:rsidR="00051BBB" w:rsidRPr="0085707A" w:rsidRDefault="0085707A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 w:rsidR="00051BBB" w:rsidRPr="0085707A">
        <w:rPr>
          <w:color w:val="000000"/>
          <w:sz w:val="28"/>
          <w:szCs w:val="20"/>
        </w:rPr>
        <w:t>. Транспорт – связь – 9;</w:t>
      </w:r>
    </w:p>
    <w:p w:rsidR="00051BBB" w:rsidRPr="0085707A" w:rsidRDefault="0085707A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="00051BBB" w:rsidRPr="0085707A">
        <w:rPr>
          <w:color w:val="000000"/>
          <w:sz w:val="28"/>
          <w:szCs w:val="20"/>
        </w:rPr>
        <w:t>. Экология и природопользование – 1;</w:t>
      </w:r>
    </w:p>
    <w:p w:rsidR="00051BBB" w:rsidRPr="0085707A" w:rsidRDefault="0085707A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="00051BBB" w:rsidRPr="0085707A">
        <w:rPr>
          <w:color w:val="000000"/>
          <w:sz w:val="28"/>
          <w:szCs w:val="20"/>
        </w:rPr>
        <w:t>. Социальная сфера – 2;</w:t>
      </w:r>
    </w:p>
    <w:p w:rsidR="00051BBB" w:rsidRPr="0085707A" w:rsidRDefault="0085707A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</w:t>
      </w:r>
      <w:r w:rsidR="00051BBB" w:rsidRPr="0085707A">
        <w:rPr>
          <w:color w:val="000000"/>
          <w:sz w:val="28"/>
          <w:szCs w:val="20"/>
        </w:rPr>
        <w:t>. Государство, общество, политика – 1;</w:t>
      </w:r>
    </w:p>
    <w:p w:rsidR="00051BBB" w:rsidRPr="0085707A" w:rsidRDefault="0085707A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6</w:t>
      </w:r>
      <w:r w:rsidR="00051BBB" w:rsidRPr="0085707A">
        <w:rPr>
          <w:color w:val="000000"/>
          <w:sz w:val="28"/>
          <w:szCs w:val="20"/>
        </w:rPr>
        <w:t>. Другие вопросы – 6.</w:t>
      </w:r>
    </w:p>
    <w:p w:rsidR="00051BBB" w:rsidRPr="0085707A" w:rsidRDefault="00051BBB" w:rsidP="00051BB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0"/>
        </w:rPr>
      </w:pPr>
      <w:r w:rsidRPr="0085707A">
        <w:rPr>
          <w:color w:val="000000"/>
          <w:sz w:val="28"/>
          <w:szCs w:val="20"/>
        </w:rPr>
        <w:t> </w:t>
      </w:r>
    </w:p>
    <w:p w:rsidR="00033E16" w:rsidRPr="0085707A" w:rsidRDefault="00033E16">
      <w:pPr>
        <w:rPr>
          <w:rFonts w:ascii="Times New Roman" w:hAnsi="Times New Roman" w:cs="Times New Roman"/>
          <w:sz w:val="32"/>
        </w:rPr>
      </w:pPr>
    </w:p>
    <w:sectPr w:rsidR="00033E16" w:rsidRPr="0085707A" w:rsidSect="0003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BBB"/>
    <w:rsid w:val="00033E16"/>
    <w:rsid w:val="00051BBB"/>
    <w:rsid w:val="004B0876"/>
    <w:rsid w:val="0085707A"/>
    <w:rsid w:val="008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501">
          <w:marLeft w:val="210"/>
          <w:marRight w:val="21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2024-11-27T06:48:00Z</dcterms:created>
  <dcterms:modified xsi:type="dcterms:W3CDTF">2024-11-27T07:11:00Z</dcterms:modified>
</cp:coreProperties>
</file>